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12F8" w14:textId="2411604F" w:rsidR="00B74C2E" w:rsidRDefault="00B74C2E" w:rsidP="0D7C543A">
      <w:pPr>
        <w:rPr>
          <w:sz w:val="24"/>
          <w:szCs w:val="24"/>
        </w:rPr>
      </w:pPr>
    </w:p>
    <w:p w14:paraId="71D45895" w14:textId="77777777" w:rsidR="00B74C2E" w:rsidRDefault="00B74C2E">
      <w:pPr>
        <w:rPr>
          <w:sz w:val="24"/>
          <w:szCs w:val="24"/>
        </w:rPr>
      </w:pPr>
    </w:p>
    <w:p w14:paraId="7A573793" w14:textId="77777777" w:rsidR="009A7473" w:rsidRPr="00B5462F" w:rsidRDefault="009A7473" w:rsidP="009A7473">
      <w:pPr>
        <w:rPr>
          <w:rFonts w:ascii="Calibri" w:hAnsi="Calibri"/>
          <w:color w:val="FF0000"/>
          <w:u w:val="single"/>
        </w:rPr>
      </w:pPr>
      <w:r w:rsidRPr="009A7473">
        <w:rPr>
          <w:rFonts w:ascii="Calibri" w:hAnsi="Calibri"/>
          <w:b/>
        </w:rPr>
        <w:t>Employee Name:</w:t>
      </w:r>
      <w:r w:rsidRPr="009A7473">
        <w:rPr>
          <w:rFonts w:ascii="Calibri" w:hAnsi="Calibri"/>
          <w:b/>
          <w:u w:val="single"/>
        </w:rPr>
        <w:tab/>
      </w:r>
      <w:r w:rsidRPr="009A7473">
        <w:rPr>
          <w:rFonts w:ascii="Calibri" w:hAnsi="Calibri"/>
          <w:u w:val="single"/>
        </w:rPr>
        <w:tab/>
        <w:t xml:space="preserve">             </w:t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  <w:t xml:space="preserve">                    </w:t>
      </w:r>
      <w:r w:rsidR="000B5491">
        <w:rPr>
          <w:rFonts w:ascii="Calibri" w:hAnsi="Calibri"/>
          <w:u w:val="single"/>
        </w:rPr>
        <w:t xml:space="preserve">                      </w:t>
      </w:r>
      <w:r w:rsidRPr="009A7473">
        <w:rPr>
          <w:rFonts w:ascii="Calibri" w:hAnsi="Calibri"/>
          <w:b/>
        </w:rPr>
        <w:t>Employee ID #:</w:t>
      </w:r>
      <w:r w:rsidRPr="009A7473">
        <w:rPr>
          <w:rFonts w:ascii="Calibri" w:hAnsi="Calibri"/>
          <w:u w:val="single"/>
        </w:rPr>
        <w:t xml:space="preserve"> </w:t>
      </w:r>
      <w:r w:rsidR="000B5491">
        <w:rPr>
          <w:rFonts w:ascii="Calibri" w:hAnsi="Calibri"/>
          <w:u w:val="single"/>
        </w:rPr>
        <w:t xml:space="preserve">    </w:t>
      </w:r>
      <w:r w:rsidR="000B5491">
        <w:rPr>
          <w:rFonts w:ascii="Calibri" w:hAnsi="Calibri"/>
          <w:u w:val="single"/>
        </w:rPr>
        <w:tab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  <w:t xml:space="preserve">            </w:t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  <w:t xml:space="preserve">   ___</w:t>
      </w:r>
      <w:r w:rsidR="00B5462F">
        <w:rPr>
          <w:rFonts w:ascii="Calibri" w:hAnsi="Calibri"/>
          <w:u w:val="single"/>
        </w:rPr>
        <w:t>__</w:t>
      </w:r>
      <w:r w:rsidRPr="00B5462F">
        <w:rPr>
          <w:rFonts w:ascii="Calibri" w:hAnsi="Calibri"/>
          <w:b/>
        </w:rPr>
        <w:t>Date</w:t>
      </w:r>
      <w:r w:rsidR="00B5462F">
        <w:rPr>
          <w:rFonts w:ascii="Calibri" w:hAnsi="Calibri"/>
        </w:rPr>
        <w:t>:</w:t>
      </w:r>
      <w:r w:rsidR="00300105">
        <w:rPr>
          <w:rFonts w:ascii="Calibri" w:hAnsi="Calibri"/>
          <w:u w:val="single"/>
        </w:rPr>
        <w:t xml:space="preserve"> ________________</w:t>
      </w:r>
    </w:p>
    <w:p w14:paraId="7EFBEE85" w14:textId="77777777" w:rsidR="007E404C" w:rsidRDefault="007E404C" w:rsidP="009A7473">
      <w:pPr>
        <w:rPr>
          <w:rFonts w:ascii="Calibri" w:hAnsi="Calibri"/>
          <w:u w:val="single"/>
        </w:rPr>
      </w:pPr>
    </w:p>
    <w:p w14:paraId="1E900CD3" w14:textId="1B304E90" w:rsidR="0093568F" w:rsidRDefault="007E404C" w:rsidP="0D7C543A">
      <w:pPr>
        <w:rPr>
          <w:rFonts w:ascii="Calibri" w:hAnsi="Calibri"/>
        </w:rPr>
      </w:pPr>
      <w:r w:rsidRPr="0D7C543A">
        <w:rPr>
          <w:rFonts w:ascii="Calibri" w:hAnsi="Calibri"/>
          <w:b/>
          <w:bCs/>
          <w:u w:val="single"/>
        </w:rPr>
        <w:t>Disclaimer:</w:t>
      </w:r>
      <w:r w:rsidRPr="0D7C543A">
        <w:rPr>
          <w:rFonts w:ascii="Calibri" w:hAnsi="Calibri"/>
        </w:rPr>
        <w:t xml:space="preserve"> </w:t>
      </w:r>
      <w:r w:rsidR="00D85249" w:rsidRPr="0D7C543A">
        <w:rPr>
          <w:rFonts w:ascii="Calibri" w:hAnsi="Calibri"/>
        </w:rPr>
        <w:t>Competency Verification Records (CVR) are temporarily stored in the Department’s competency filing system until completion has been recorded on a permanent competency form (e.g., OCA, ACR).  The CVR requires a validator’s signature.</w:t>
      </w:r>
    </w:p>
    <w:p w14:paraId="5B300F71" w14:textId="677A1F68" w:rsidR="00B74C2E" w:rsidRDefault="00B74C2E" w:rsidP="4F2C14FE">
      <w:pPr>
        <w:rPr>
          <w:rFonts w:ascii="Calibri" w:hAnsi="Calibri"/>
          <w:b/>
          <w:bCs/>
          <w:sz w:val="10"/>
          <w:szCs w:val="10"/>
        </w:rPr>
      </w:pPr>
    </w:p>
    <w:p w14:paraId="5DCD4F25" w14:textId="77777777" w:rsidR="00B74C2E" w:rsidRPr="0093568F" w:rsidRDefault="00B74C2E" w:rsidP="009A7473">
      <w:pPr>
        <w:rPr>
          <w:rFonts w:ascii="Calibri" w:hAnsi="Calibri"/>
          <w:b/>
          <w:sz w:val="10"/>
        </w:rPr>
      </w:pPr>
    </w:p>
    <w:p w14:paraId="28622A44" w14:textId="77777777" w:rsidR="007E404C" w:rsidRPr="007E404C" w:rsidRDefault="00B5462F" w:rsidP="009A7473">
      <w:pPr>
        <w:rPr>
          <w:rFonts w:ascii="Calibri" w:hAnsi="Calibri"/>
        </w:rPr>
      </w:pPr>
      <w:r w:rsidRPr="00B5462F">
        <w:rPr>
          <w:rFonts w:ascii="Calibri" w:hAnsi="Calibri"/>
          <w:b/>
          <w:u w:val="single"/>
        </w:rPr>
        <w:t>Transfer of C</w:t>
      </w:r>
      <w:r w:rsidR="0093568F">
        <w:rPr>
          <w:rFonts w:ascii="Calibri" w:hAnsi="Calibri"/>
          <w:b/>
          <w:u w:val="single"/>
        </w:rPr>
        <w:t>VR</w:t>
      </w:r>
      <w:r w:rsidRPr="00B5462F">
        <w:rPr>
          <w:rFonts w:ascii="Calibri" w:hAnsi="Calibri"/>
          <w:b/>
          <w:u w:val="single"/>
        </w:rPr>
        <w:t xml:space="preserve"> to Permanent Record:</w:t>
      </w:r>
      <w:r>
        <w:rPr>
          <w:rFonts w:ascii="Calibri" w:hAnsi="Calibri"/>
        </w:rPr>
        <w:t xml:space="preserve"> With this record of a validated competency, </w:t>
      </w:r>
      <w:r w:rsidRPr="007E404C">
        <w:rPr>
          <w:rFonts w:ascii="Calibri" w:hAnsi="Calibri"/>
        </w:rPr>
        <w:t>the preceptor, Dept. NEC, manager, or their designee</w:t>
      </w:r>
      <w:r>
        <w:rPr>
          <w:rFonts w:ascii="Calibri" w:hAnsi="Calibri"/>
        </w:rPr>
        <w:t xml:space="preserve"> locates the matching competency statement on t</w:t>
      </w:r>
      <w:r w:rsidR="007E404C" w:rsidRPr="007E404C">
        <w:rPr>
          <w:rFonts w:ascii="Calibri" w:hAnsi="Calibri"/>
        </w:rPr>
        <w:t>he Annual Competency Record (ACR), Orientation Competency Assessment (OCA) Regional Competency Assessment (RCA), or Department Specific Competency (DSC) form</w:t>
      </w:r>
      <w:r>
        <w:rPr>
          <w:rFonts w:ascii="Calibri" w:hAnsi="Calibri"/>
        </w:rPr>
        <w:t xml:space="preserve">. </w:t>
      </w:r>
      <w:r w:rsidR="0093568F" w:rsidRPr="0093568F">
        <w:rPr>
          <w:rFonts w:ascii="Calibri" w:hAnsi="Calibri"/>
          <w:i/>
        </w:rPr>
        <w:t>(</w:t>
      </w:r>
      <w:r w:rsidRPr="0093568F">
        <w:rPr>
          <w:rFonts w:ascii="Calibri" w:hAnsi="Calibri"/>
          <w:i/>
        </w:rPr>
        <w:t>If the statement is not present, i</w:t>
      </w:r>
      <w:r w:rsidR="0093568F" w:rsidRPr="0093568F">
        <w:rPr>
          <w:rFonts w:ascii="Calibri" w:hAnsi="Calibri"/>
          <w:i/>
        </w:rPr>
        <w:t>t can be written-in</w:t>
      </w:r>
      <w:r w:rsidR="0093568F">
        <w:rPr>
          <w:rFonts w:ascii="Calibri" w:hAnsi="Calibri"/>
        </w:rPr>
        <w:t>.)</w:t>
      </w:r>
      <w:r w:rsidR="007E404C" w:rsidRPr="007E404C">
        <w:rPr>
          <w:rFonts w:ascii="Calibri" w:hAnsi="Calibri"/>
        </w:rPr>
        <w:t xml:space="preserve"> </w:t>
      </w:r>
      <w:r w:rsidR="0093568F">
        <w:rPr>
          <w:rFonts w:ascii="Calibri" w:hAnsi="Calibri"/>
        </w:rPr>
        <w:t xml:space="preserve">The competency </w:t>
      </w:r>
      <w:r w:rsidR="00B5706F">
        <w:rPr>
          <w:rFonts w:ascii="Calibri" w:hAnsi="Calibri"/>
        </w:rPr>
        <w:t xml:space="preserve">statement </w:t>
      </w:r>
      <w:r w:rsidR="0093568F">
        <w:rPr>
          <w:rFonts w:ascii="Calibri" w:hAnsi="Calibri"/>
        </w:rPr>
        <w:t xml:space="preserve">is then initialed and dated as complete. </w:t>
      </w:r>
    </w:p>
    <w:p w14:paraId="33F9020A" w14:textId="63905156" w:rsidR="00B74C2E" w:rsidRPr="009A7473" w:rsidRDefault="00B74C2E" w:rsidP="0D7C543A">
      <w:pPr>
        <w:rPr>
          <w:rFonts w:ascii="Calibri" w:hAnsi="Calibri"/>
          <w:sz w:val="14"/>
          <w:szCs w:val="14"/>
        </w:rPr>
      </w:pPr>
    </w:p>
    <w:p w14:paraId="7CE55352" w14:textId="2FA8CC3A" w:rsidR="0D7C543A" w:rsidRDefault="0D7C543A" w:rsidP="0D7C543A">
      <w:pPr>
        <w:rPr>
          <w:rFonts w:ascii="Calibri" w:hAnsi="Calibri"/>
          <w:sz w:val="14"/>
          <w:szCs w:val="1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8696"/>
      </w:tblGrid>
      <w:tr w:rsidR="000B5491" w:rsidRPr="00B62E99" w14:paraId="7A2C80EE" w14:textId="77777777" w:rsidTr="3CEB2AB9">
        <w:trPr>
          <w:trHeight w:val="548"/>
        </w:trPr>
        <w:tc>
          <w:tcPr>
            <w:tcW w:w="1340" w:type="dxa"/>
            <w:shd w:val="clear" w:color="auto" w:fill="auto"/>
          </w:tcPr>
          <w:p w14:paraId="72D00934" w14:textId="77777777" w:rsidR="000B5491" w:rsidRPr="00B62E99" w:rsidRDefault="007E404C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Competency Statement:</w:t>
            </w:r>
          </w:p>
        </w:tc>
        <w:tc>
          <w:tcPr>
            <w:tcW w:w="8730" w:type="dxa"/>
            <w:shd w:val="clear" w:color="auto" w:fill="auto"/>
          </w:tcPr>
          <w:p w14:paraId="31FE0C59" w14:textId="5303BCB6" w:rsidR="000B5491" w:rsidRPr="00B62E99" w:rsidRDefault="4BA8F1DD" w:rsidP="3CEB2AB9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3CEB2AB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Demonstrates </w:t>
            </w:r>
            <w:r w:rsidR="27DB372D" w:rsidRPr="3CEB2AB9">
              <w:rPr>
                <w:rFonts w:ascii="Calibri" w:hAnsi="Calibri" w:cs="Calibri"/>
                <w:color w:val="auto"/>
                <w:sz w:val="20"/>
                <w:szCs w:val="20"/>
              </w:rPr>
              <w:t>maintenance, removal, and documentation of</w:t>
            </w:r>
            <w:r w:rsidR="0C48E2BA" w:rsidRPr="3CEB2AB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Teleflex Vasc Band</w:t>
            </w:r>
            <w:r w:rsidR="5E9E3A63" w:rsidRPr="3CEB2AB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radial hemostatic band. </w:t>
            </w:r>
          </w:p>
        </w:tc>
      </w:tr>
      <w:tr w:rsidR="0093568F" w:rsidRPr="00B62E99" w14:paraId="301B5A0C" w14:textId="77777777" w:rsidTr="3CEB2AB9">
        <w:trPr>
          <w:trHeight w:val="350"/>
        </w:trPr>
        <w:tc>
          <w:tcPr>
            <w:tcW w:w="1340" w:type="dxa"/>
            <w:shd w:val="clear" w:color="auto" w:fill="auto"/>
          </w:tcPr>
          <w:p w14:paraId="185B190F" w14:textId="77777777" w:rsidR="0093568F" w:rsidRPr="00B62E99" w:rsidRDefault="0093568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Validator</w:t>
            </w:r>
            <w:r w:rsidR="006409B0" w:rsidRPr="00B62E99">
              <w:rPr>
                <w:rFonts w:ascii="Calibri" w:hAnsi="Calibri"/>
                <w:b/>
                <w:sz w:val="18"/>
                <w:szCs w:val="18"/>
              </w:rPr>
              <w:t>(</w:t>
            </w:r>
            <w:r w:rsidRPr="00B62E99"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6409B0" w:rsidRPr="00B62E99">
              <w:rPr>
                <w:rFonts w:ascii="Calibri" w:hAnsi="Calibri"/>
                <w:b/>
                <w:sz w:val="18"/>
                <w:szCs w:val="18"/>
              </w:rPr>
              <w:t>)</w:t>
            </w:r>
            <w:r w:rsidRPr="00B62E99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8730" w:type="dxa"/>
            <w:shd w:val="clear" w:color="auto" w:fill="auto"/>
          </w:tcPr>
          <w:p w14:paraId="79DD0BD1" w14:textId="6E7513A4" w:rsidR="0093568F" w:rsidRPr="00B62E99" w:rsidRDefault="29EBA2EE" w:rsidP="3CEB2AB9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3CEB2AB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Any RN who has been validated as competent on radial hemostatic band devices used at UVA Health.</w:t>
            </w:r>
          </w:p>
        </w:tc>
      </w:tr>
      <w:tr w:rsidR="000B5491" w:rsidRPr="00B62E99" w14:paraId="6D50B527" w14:textId="77777777" w:rsidTr="3CEB2AB9">
        <w:trPr>
          <w:trHeight w:val="710"/>
        </w:trPr>
        <w:tc>
          <w:tcPr>
            <w:tcW w:w="1340" w:type="dxa"/>
            <w:shd w:val="clear" w:color="auto" w:fill="auto"/>
          </w:tcPr>
          <w:p w14:paraId="245A416C" w14:textId="77777777" w:rsidR="000B5491" w:rsidRPr="00B62E99" w:rsidRDefault="00B5462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Validator Documentation Instructions:</w:t>
            </w:r>
          </w:p>
        </w:tc>
        <w:tc>
          <w:tcPr>
            <w:tcW w:w="8730" w:type="dxa"/>
            <w:shd w:val="clear" w:color="auto" w:fill="auto"/>
          </w:tcPr>
          <w:p w14:paraId="358C9584" w14:textId="77777777" w:rsidR="000B5491" w:rsidRPr="00B62E99" w:rsidRDefault="00B5462F" w:rsidP="006409B0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B62E99">
              <w:rPr>
                <w:rFonts w:ascii="Calibri" w:hAnsi="Calibri" w:cs="Calibri"/>
                <w:sz w:val="18"/>
                <w:szCs w:val="18"/>
              </w:rPr>
              <w:t xml:space="preserve">Validator </w:t>
            </w:r>
            <w:r w:rsidR="006409B0" w:rsidRPr="00B62E99">
              <w:rPr>
                <w:rFonts w:ascii="Calibri" w:hAnsi="Calibri" w:cs="Calibri"/>
                <w:sz w:val="18"/>
                <w:szCs w:val="18"/>
              </w:rPr>
              <w:t xml:space="preserve">documents method of validation (below) and </w:t>
            </w:r>
            <w:r w:rsidRPr="00B62E99">
              <w:rPr>
                <w:rFonts w:ascii="Calibri" w:hAnsi="Calibri" w:cs="Calibri"/>
                <w:sz w:val="18"/>
                <w:szCs w:val="18"/>
              </w:rPr>
              <w:t xml:space="preserve">initials each skill box once completed </w:t>
            </w:r>
            <w:r w:rsidRPr="00B62E99">
              <w:rPr>
                <w:rFonts w:ascii="Calibri" w:hAnsi="Calibri" w:cs="Calibri"/>
                <w:b/>
                <w:sz w:val="18"/>
                <w:szCs w:val="18"/>
              </w:rPr>
              <w:t>and</w:t>
            </w:r>
            <w:r w:rsidRPr="00B62E99">
              <w:rPr>
                <w:rFonts w:ascii="Calibri" w:hAnsi="Calibri" w:cs="Calibri"/>
                <w:sz w:val="18"/>
                <w:szCs w:val="18"/>
              </w:rPr>
              <w:t xml:space="preserve"> places their full name, signature, and completion date at the end of the document. </w:t>
            </w:r>
          </w:p>
        </w:tc>
      </w:tr>
      <w:tr w:rsidR="000B5491" w:rsidRPr="00B62E99" w14:paraId="6C1589EB" w14:textId="77777777" w:rsidTr="3CEB2AB9">
        <w:trPr>
          <w:trHeight w:val="3500"/>
        </w:trPr>
        <w:tc>
          <w:tcPr>
            <w:tcW w:w="1340" w:type="dxa"/>
            <w:shd w:val="clear" w:color="auto" w:fill="auto"/>
          </w:tcPr>
          <w:p w14:paraId="4C428EF4" w14:textId="77777777" w:rsidR="000B5491" w:rsidRPr="00B62E99" w:rsidRDefault="0093568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Method of Validation:</w:t>
            </w:r>
          </w:p>
          <w:p w14:paraId="30731529" w14:textId="77777777" w:rsidR="0093568F" w:rsidRPr="00B62E99" w:rsidRDefault="0093568F" w:rsidP="00BB7096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49FF9CA9" w14:textId="77777777" w:rsidR="0093568F" w:rsidRPr="00B62E99" w:rsidRDefault="0093568F" w:rsidP="00BB7096">
            <w:pPr>
              <w:pStyle w:val="Defaul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8730" w:type="dxa"/>
            <w:shd w:val="clear" w:color="auto" w:fill="auto"/>
          </w:tcPr>
          <w:tbl>
            <w:tblPr>
              <w:tblW w:w="8377" w:type="dxa"/>
              <w:tblInd w:w="16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7"/>
              <w:gridCol w:w="7990"/>
            </w:tblGrid>
            <w:tr w:rsidR="0093568F" w:rsidRPr="009A7473" w14:paraId="6DB161F5" w14:textId="77777777" w:rsidTr="3CEB2AB9">
              <w:trPr>
                <w:trHeight w:hRule="exact" w:val="309"/>
              </w:trPr>
              <w:tc>
                <w:tcPr>
                  <w:tcW w:w="387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6E29E645" w14:textId="77777777" w:rsidR="0093568F" w:rsidRPr="005B76D3" w:rsidRDefault="0093568F" w:rsidP="3CEB2AB9">
                  <w:pPr>
                    <w:widowControl w:val="0"/>
                    <w:spacing w:before="1"/>
                    <w:jc w:val="center"/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3CEB2AB9">
                    <w:rPr>
                      <w:rFonts w:ascii="Calibri" w:eastAsia="Calibri" w:hAnsi="Calibri"/>
                      <w:b/>
                      <w:bCs/>
                      <w:spacing w:val="-1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</w:tcPr>
                <w:p w14:paraId="5873CDF7" w14:textId="77777777" w:rsidR="0093568F" w:rsidRPr="009A7473" w:rsidRDefault="0093568F" w:rsidP="0093568F">
                  <w:pPr>
                    <w:widowControl w:val="0"/>
                    <w:spacing w:before="1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Direct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Observation – Return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demonstration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evidence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daily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work.</w:t>
                  </w:r>
                </w:p>
              </w:tc>
            </w:tr>
            <w:tr w:rsidR="0093568F" w:rsidRPr="009A7473" w14:paraId="2DF15B04" w14:textId="77777777" w:rsidTr="3CEB2AB9">
              <w:trPr>
                <w:trHeight w:hRule="exact" w:val="264"/>
              </w:trPr>
              <w:tc>
                <w:tcPr>
                  <w:tcW w:w="387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4907DD0E" w14:textId="77777777" w:rsidR="0093568F" w:rsidRPr="009A7473" w:rsidRDefault="0093568F" w:rsidP="3CEB2AB9">
                  <w:pPr>
                    <w:widowControl w:val="0"/>
                    <w:ind w:right="3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3CEB2AB9">
                    <w:rPr>
                      <w:rFonts w:ascii="Calibri" w:eastAsia="Calibri" w:hAnsi="Calibr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4DB82F09" w14:textId="77777777" w:rsidR="0093568F" w:rsidRPr="009A7473" w:rsidRDefault="0093568F" w:rsidP="0093568F">
                  <w:pPr>
                    <w:widowControl w:val="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Test: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Written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oral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assessments,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surveys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worksheets,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passing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grade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CBL test.</w:t>
                  </w:r>
                </w:p>
              </w:tc>
            </w:tr>
            <w:tr w:rsidR="0093568F" w:rsidRPr="009A7473" w14:paraId="6BE8E2B7" w14:textId="77777777" w:rsidTr="3CEB2AB9">
              <w:trPr>
                <w:trHeight w:hRule="exact" w:val="282"/>
              </w:trPr>
              <w:tc>
                <w:tcPr>
                  <w:tcW w:w="387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1F3D6DC4" w14:textId="77777777" w:rsidR="0093568F" w:rsidRPr="009A7473" w:rsidRDefault="0093568F" w:rsidP="0289497F">
                  <w:pPr>
                    <w:widowControl w:val="0"/>
                    <w:ind w:right="1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289497F">
                    <w:rPr>
                      <w:rFonts w:ascii="Calibri" w:eastAsia="Calibri" w:hAnsi="Calibri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12A8AC5B" w14:textId="77777777" w:rsidR="0093568F" w:rsidRPr="009A7473" w:rsidRDefault="0093568F" w:rsidP="0093568F">
                  <w:pPr>
                    <w:widowControl w:val="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Simulation</w:t>
                  </w:r>
                </w:p>
              </w:tc>
            </w:tr>
            <w:tr w:rsidR="0093568F" w:rsidRPr="009A7473" w14:paraId="47FFDB08" w14:textId="77777777" w:rsidTr="3CEB2AB9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604E8781" w14:textId="77777777" w:rsidR="0093568F" w:rsidRPr="009A7473" w:rsidRDefault="0093568F" w:rsidP="3CEB2AB9">
                  <w:pPr>
                    <w:widowControl w:val="0"/>
                    <w:ind w:right="1"/>
                    <w:jc w:val="center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3CEB2AB9">
                    <w:rPr>
                      <w:rFonts w:ascii="Calibri" w:eastAsia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3FB157F9" w14:textId="77777777" w:rsidR="0093568F" w:rsidRPr="009A7473" w:rsidRDefault="0093568F" w:rsidP="0093568F">
                  <w:pPr>
                    <w:widowControl w:val="0"/>
                    <w:ind w:right="607"/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Case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Study/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Scenarios: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Create/share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story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situation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then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ask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questions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that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capture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the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nature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the </w:t>
                  </w:r>
                  <w:r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>c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ompetency that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is being referenced. </w:t>
                  </w:r>
                </w:p>
                <w:p w14:paraId="1188CBD1" w14:textId="77777777" w:rsidR="0093568F" w:rsidRPr="009A7473" w:rsidRDefault="0093568F" w:rsidP="0093568F">
                  <w:pPr>
                    <w:widowControl w:val="0"/>
                    <w:ind w:left="99"/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</w:pPr>
                </w:p>
              </w:tc>
            </w:tr>
            <w:tr w:rsidR="0093568F" w:rsidRPr="009A7473" w14:paraId="0A47293A" w14:textId="77777777" w:rsidTr="3CEB2AB9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3D828E09" w14:textId="77777777" w:rsidR="0093568F" w:rsidRPr="009A7473" w:rsidRDefault="0093568F" w:rsidP="3CEB2AB9">
                  <w:pPr>
                    <w:widowControl w:val="0"/>
                    <w:ind w:right="1"/>
                    <w:jc w:val="center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3CEB2AB9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548FB7B9" w14:textId="77777777" w:rsidR="0093568F" w:rsidRPr="009A7473" w:rsidRDefault="0093568F" w:rsidP="0093568F">
                  <w:pPr>
                    <w:widowControl w:val="0"/>
                    <w:tabs>
                      <w:tab w:val="left" w:pos="461"/>
                    </w:tabs>
                    <w:spacing w:before="1" w:line="229" w:lineRule="exac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Discussion: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Identify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questions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related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to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competency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and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ask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orientee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to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provide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an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example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their</w:t>
                  </w:r>
                  <w:r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real-life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experiences.</w:t>
                  </w:r>
                </w:p>
                <w:p w14:paraId="288826D9" w14:textId="77777777" w:rsidR="0093568F" w:rsidRPr="009A7473" w:rsidRDefault="0093568F" w:rsidP="0093568F">
                  <w:pPr>
                    <w:widowControl w:val="0"/>
                    <w:ind w:left="99"/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</w:pPr>
                </w:p>
              </w:tc>
            </w:tr>
            <w:tr w:rsidR="0093568F" w:rsidRPr="009A7473" w14:paraId="6E8511A1" w14:textId="77777777" w:rsidTr="3CEB2AB9">
              <w:trPr>
                <w:trHeight w:hRule="exact" w:val="372"/>
              </w:trPr>
              <w:tc>
                <w:tcPr>
                  <w:tcW w:w="387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67055A1A" w14:textId="77777777" w:rsidR="0093568F" w:rsidRPr="009A7473" w:rsidRDefault="0093568F" w:rsidP="0093568F">
                  <w:pPr>
                    <w:widowControl w:val="0"/>
                    <w:spacing w:line="218" w:lineRule="exact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535E94F3" w14:textId="77777777" w:rsidR="0093568F" w:rsidRPr="009A7473" w:rsidRDefault="0093568F" w:rsidP="0093568F">
                  <w:pPr>
                    <w:widowControl w:val="0"/>
                    <w:tabs>
                      <w:tab w:val="left" w:pos="461"/>
                    </w:tabs>
                    <w:spacing w:line="227" w:lineRule="exac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Reflection: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debriefing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actual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event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discussion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hypothetical situation.</w:t>
                  </w:r>
                </w:p>
              </w:tc>
            </w:tr>
            <w:tr w:rsidR="0093568F" w:rsidRPr="009A7473" w14:paraId="28B67DD0" w14:textId="77777777" w:rsidTr="3CEB2AB9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02024826" w14:textId="77777777" w:rsidR="0093568F" w:rsidRPr="009A7473" w:rsidRDefault="0093568F" w:rsidP="0093568F">
                  <w:pPr>
                    <w:widowControl w:val="0"/>
                    <w:ind w:right="4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>QI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2C969A9F" w14:textId="77777777" w:rsidR="0093568F" w:rsidRPr="009A7473" w:rsidRDefault="0093568F" w:rsidP="0093568F">
                  <w:pPr>
                    <w:widowControl w:val="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Quality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Improvement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Monitoring: Audits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compliance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checks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on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actual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work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documentation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to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ensure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the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competency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is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completed.</w:t>
                  </w:r>
                </w:p>
              </w:tc>
            </w:tr>
            <w:tr w:rsidR="0093568F" w:rsidRPr="009A7473" w14:paraId="15527FD1" w14:textId="77777777" w:rsidTr="3CEB2AB9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7C0559F1" w14:textId="77777777" w:rsidR="0093568F" w:rsidRPr="009A7473" w:rsidRDefault="0093568F" w:rsidP="0093568F">
                  <w:pPr>
                    <w:widowControl w:val="0"/>
                    <w:ind w:right="4"/>
                    <w:jc w:val="center"/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 w:themeColor="text1"/>
                    <w:left w:val="single" w:sz="5" w:space="0" w:color="000000" w:themeColor="text1"/>
                    <w:bottom w:val="single" w:sz="5" w:space="0" w:color="000000" w:themeColor="text1"/>
                    <w:right w:val="single" w:sz="5" w:space="0" w:color="000000" w:themeColor="text1"/>
                  </w:tcBorders>
                  <w:vAlign w:val="center"/>
                </w:tcPr>
                <w:p w14:paraId="74587A65" w14:textId="77777777" w:rsidR="0093568F" w:rsidRPr="009A7473" w:rsidRDefault="0093568F" w:rsidP="0093568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If the specific product or process step is not used in the respective area or by the respective role, then this step is deemed N/A.</w:t>
                  </w:r>
                </w:p>
                <w:p w14:paraId="015C5AAC" w14:textId="77777777" w:rsidR="0093568F" w:rsidRPr="009A7473" w:rsidRDefault="0093568F" w:rsidP="0093568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  <w:p w14:paraId="4F0F3434" w14:textId="77777777" w:rsidR="0093568F" w:rsidRPr="009A7473" w:rsidRDefault="0093568F" w:rsidP="0093568F">
                  <w:pPr>
                    <w:widowControl w:val="0"/>
                    <w:ind w:left="99"/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</w:pPr>
                </w:p>
              </w:tc>
            </w:tr>
          </w:tbl>
          <w:p w14:paraId="18FE3A76" w14:textId="77777777" w:rsidR="000B5491" w:rsidRPr="00B62E99" w:rsidRDefault="000B5491" w:rsidP="000B549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5491" w:rsidRPr="00B62E99" w14:paraId="6FE53B74" w14:textId="77777777" w:rsidTr="3CEB2AB9">
        <w:trPr>
          <w:trHeight w:val="530"/>
        </w:trPr>
        <w:tc>
          <w:tcPr>
            <w:tcW w:w="1340" w:type="dxa"/>
            <w:shd w:val="clear" w:color="auto" w:fill="auto"/>
          </w:tcPr>
          <w:p w14:paraId="11590066" w14:textId="77777777" w:rsidR="000B5491" w:rsidRPr="00B62E99" w:rsidRDefault="0093568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Validation Instructions:</w:t>
            </w:r>
          </w:p>
        </w:tc>
        <w:tc>
          <w:tcPr>
            <w:tcW w:w="8730" w:type="dxa"/>
            <w:shd w:val="clear" w:color="auto" w:fill="auto"/>
          </w:tcPr>
          <w:p w14:paraId="1E70FEA1" w14:textId="370A3F23" w:rsidR="000B5491" w:rsidRPr="00B62E99" w:rsidRDefault="000B5491" w:rsidP="000B5491">
            <w:pPr>
              <w:pStyle w:val="Default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7F7A9DC6" w14:textId="0DE57CC4" w:rsidR="00B74C2E" w:rsidRDefault="00B74C2E" w:rsidP="0D7C543A">
      <w:pPr>
        <w:rPr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1440"/>
        <w:gridCol w:w="1440"/>
      </w:tblGrid>
      <w:tr w:rsidR="009A7473" w:rsidRPr="00641F93" w14:paraId="274D29EB" w14:textId="77777777" w:rsidTr="1A2CC003">
        <w:trPr>
          <w:tblHeader/>
        </w:trPr>
        <w:tc>
          <w:tcPr>
            <w:tcW w:w="7038" w:type="dxa"/>
            <w:shd w:val="clear" w:color="auto" w:fill="E0E0E0"/>
            <w:vAlign w:val="center"/>
          </w:tcPr>
          <w:p w14:paraId="1E03BB47" w14:textId="77777777" w:rsidR="009A7473" w:rsidRPr="00641F93" w:rsidRDefault="009A7473" w:rsidP="009A74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41F9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Demonstrated Skill</w:t>
            </w:r>
          </w:p>
          <w:p w14:paraId="1034607F" w14:textId="77777777" w:rsidR="009A7473" w:rsidRPr="00641F93" w:rsidRDefault="009A7473" w:rsidP="009A7473">
            <w:pPr>
              <w:jc w:val="center"/>
              <w:rPr>
                <w:rFonts w:ascii="Calibri" w:hAnsi="Calibri" w:cs="Calibri"/>
                <w:b/>
              </w:rPr>
            </w:pPr>
            <w:r w:rsidRPr="00641F93">
              <w:rPr>
                <w:rFonts w:ascii="Calibri" w:hAnsi="Calibri" w:cs="Calibri"/>
                <w:b/>
              </w:rPr>
              <w:t>Behaviors for Competency (Critical Behaviors in Bold)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4466A979" w14:textId="77777777" w:rsidR="009A7473" w:rsidRPr="00641F93" w:rsidRDefault="009A7473" w:rsidP="00AF514A">
            <w:pPr>
              <w:jc w:val="center"/>
              <w:rPr>
                <w:rFonts w:ascii="Calibri" w:hAnsi="Calibri" w:cs="Calibri"/>
                <w:b/>
              </w:rPr>
            </w:pPr>
            <w:r w:rsidRPr="00641F93">
              <w:rPr>
                <w:rFonts w:ascii="Calibri" w:hAnsi="Calibri" w:cs="Calibri"/>
                <w:b/>
              </w:rPr>
              <w:t>Validation</w:t>
            </w:r>
            <w:r w:rsidR="00FD3E63">
              <w:rPr>
                <w:rFonts w:ascii="Calibri" w:hAnsi="Calibri" w:cs="Calibri"/>
                <w:b/>
              </w:rPr>
              <w:t xml:space="preserve"> Method</w:t>
            </w:r>
          </w:p>
        </w:tc>
        <w:tc>
          <w:tcPr>
            <w:tcW w:w="1440" w:type="dxa"/>
            <w:shd w:val="clear" w:color="auto" w:fill="E0E0E0"/>
          </w:tcPr>
          <w:p w14:paraId="31806FC8" w14:textId="77777777" w:rsidR="009A7473" w:rsidRPr="00641F93" w:rsidRDefault="009A7473" w:rsidP="00AF514A">
            <w:pPr>
              <w:jc w:val="center"/>
              <w:rPr>
                <w:rFonts w:ascii="Calibri" w:hAnsi="Calibri" w:cs="Calibri"/>
                <w:b/>
              </w:rPr>
            </w:pPr>
            <w:r w:rsidRPr="00641F93">
              <w:rPr>
                <w:rFonts w:ascii="Calibri" w:hAnsi="Calibri" w:cs="Calibri"/>
                <w:b/>
              </w:rPr>
              <w:t>Evaluator’s Initials</w:t>
            </w:r>
          </w:p>
        </w:tc>
      </w:tr>
      <w:tr w:rsidR="009A7473" w:rsidRPr="00641F93" w14:paraId="0A7741E2" w14:textId="77777777" w:rsidTr="00900797">
        <w:trPr>
          <w:trHeight w:val="2123"/>
        </w:trPr>
        <w:tc>
          <w:tcPr>
            <w:tcW w:w="7038" w:type="dxa"/>
          </w:tcPr>
          <w:p w14:paraId="564DE32D" w14:textId="77777777" w:rsidR="005B76D3" w:rsidRPr="005B76D3" w:rsidRDefault="005B76D3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Gathers Supplies:</w:t>
            </w:r>
          </w:p>
          <w:p w14:paraId="05112824" w14:textId="77777777" w:rsidR="005B76D3" w:rsidRPr="005B76D3" w:rsidRDefault="005B76D3" w:rsidP="3CEB2AB9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Gloves</w:t>
            </w:r>
          </w:p>
          <w:p w14:paraId="1ED7A728" w14:textId="6315D9DF" w:rsidR="005B76D3" w:rsidRPr="005B76D3" w:rsidRDefault="4BA8F1DD" w:rsidP="3CEB2AB9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Goggles/Face </w:t>
            </w:r>
            <w:r w:rsidR="67D5DDF9" w:rsidRPr="3CEB2AB9">
              <w:rPr>
                <w:rFonts w:ascii="Calibri" w:hAnsi="Calibri" w:cs="Calibri"/>
                <w:sz w:val="22"/>
                <w:szCs w:val="22"/>
              </w:rPr>
              <w:t>m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ask or Face </w:t>
            </w:r>
            <w:r w:rsidR="65E56D7A" w:rsidRPr="3CEB2AB9">
              <w:rPr>
                <w:rFonts w:ascii="Calibri" w:hAnsi="Calibri" w:cs="Calibri"/>
                <w:sz w:val="22"/>
                <w:szCs w:val="22"/>
              </w:rPr>
              <w:t>s</w:t>
            </w:r>
            <w:r w:rsidRPr="3CEB2AB9">
              <w:rPr>
                <w:rFonts w:ascii="Calibri" w:hAnsi="Calibri" w:cs="Calibri"/>
                <w:sz w:val="22"/>
                <w:szCs w:val="22"/>
              </w:rPr>
              <w:t>hield</w:t>
            </w:r>
          </w:p>
          <w:p w14:paraId="52345B35" w14:textId="5E951343" w:rsidR="005B76D3" w:rsidRPr="005B76D3" w:rsidRDefault="4BA8F1DD" w:rsidP="3CEB2AB9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Pulse oximeter (</w:t>
            </w:r>
            <w:r w:rsidR="5824E7B3" w:rsidRPr="3CEB2AB9">
              <w:rPr>
                <w:rFonts w:ascii="Calibri" w:hAnsi="Calibri" w:cs="Calibri"/>
                <w:sz w:val="22"/>
                <w:szCs w:val="22"/>
              </w:rPr>
              <w:t>applied to cannulated limb index finger/thumb)</w:t>
            </w:r>
          </w:p>
          <w:p w14:paraId="3D9BEA81" w14:textId="2608EB9B" w:rsidR="005B76D3" w:rsidRPr="005B76D3" w:rsidRDefault="4BA8F1DD" w:rsidP="3CEB2AB9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Sterile </w:t>
            </w:r>
            <w:r w:rsidR="50873C5B" w:rsidRPr="3CEB2AB9">
              <w:rPr>
                <w:rFonts w:ascii="Calibri" w:hAnsi="Calibri" w:cs="Calibri"/>
                <w:sz w:val="22"/>
                <w:szCs w:val="22"/>
              </w:rPr>
              <w:t>gauze</w:t>
            </w:r>
          </w:p>
          <w:p w14:paraId="4B5B17C6" w14:textId="166FD181" w:rsidR="005B76D3" w:rsidRPr="005B76D3" w:rsidRDefault="4BA8F1DD" w:rsidP="3CEB2AB9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Clear transparent dressing</w:t>
            </w:r>
          </w:p>
          <w:p w14:paraId="00ABDA7B" w14:textId="77777777" w:rsidR="00B5706F" w:rsidRPr="00641F93" w:rsidRDefault="005B76D3" w:rsidP="3CEB2AB9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Arm board</w:t>
            </w:r>
          </w:p>
        </w:tc>
        <w:tc>
          <w:tcPr>
            <w:tcW w:w="1440" w:type="dxa"/>
          </w:tcPr>
          <w:p w14:paraId="5BE9421A" w14:textId="77777777" w:rsidR="009A747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1E99B9BD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36E2627C" w14:textId="77777777" w:rsidTr="1A2CC003">
        <w:trPr>
          <w:trHeight w:val="440"/>
        </w:trPr>
        <w:tc>
          <w:tcPr>
            <w:tcW w:w="7038" w:type="dxa"/>
          </w:tcPr>
          <w:p w14:paraId="1C2733C0" w14:textId="77777777" w:rsidR="009A7473" w:rsidRPr="005B76D3" w:rsidRDefault="005B76D3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Dons</w:t>
            </w:r>
            <w:r w:rsidR="3B3E535E" w:rsidRPr="3CEB2AB9">
              <w:rPr>
                <w:rFonts w:ascii="Calibri" w:hAnsi="Calibri" w:cs="Calibri"/>
                <w:sz w:val="22"/>
                <w:szCs w:val="22"/>
              </w:rPr>
              <w:t xml:space="preserve"> personal protective equipment (</w:t>
            </w:r>
            <w:r w:rsidRPr="3CEB2AB9">
              <w:rPr>
                <w:rFonts w:ascii="Calibri" w:hAnsi="Calibri" w:cs="Calibri"/>
                <w:sz w:val="22"/>
                <w:szCs w:val="22"/>
              </w:rPr>
              <w:t>PPE</w:t>
            </w:r>
            <w:r w:rsidR="3B3E535E" w:rsidRPr="3CEB2AB9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1440" w:type="dxa"/>
          </w:tcPr>
          <w:p w14:paraId="26F90C84" w14:textId="77777777" w:rsidR="009A747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3B61ED89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1B0EE3AE" w14:textId="77777777" w:rsidTr="005B7129">
        <w:trPr>
          <w:trHeight w:val="1052"/>
        </w:trPr>
        <w:tc>
          <w:tcPr>
            <w:tcW w:w="7038" w:type="dxa"/>
          </w:tcPr>
          <w:p w14:paraId="25E8EDFD" w14:textId="54DA2C43" w:rsidR="00B74C2E" w:rsidRDefault="4BA8F1DD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Verbalizes monitoring</w:t>
            </w:r>
            <w:r w:rsidR="2565745F" w:rsidRPr="3CEB2AB9">
              <w:rPr>
                <w:rFonts w:ascii="Calibri" w:hAnsi="Calibri" w:cs="Calibri"/>
                <w:sz w:val="22"/>
                <w:szCs w:val="22"/>
              </w:rPr>
              <w:t xml:space="preserve"> and frequency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required while band is in place</w:t>
            </w:r>
            <w:r w:rsidR="08580648" w:rsidRPr="3CEB2AB9">
              <w:rPr>
                <w:rFonts w:ascii="Calibri" w:hAnsi="Calibri" w:cs="Calibri"/>
                <w:sz w:val="22"/>
                <w:szCs w:val="22"/>
              </w:rPr>
              <w:t>.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0FA9F5C" w14:textId="2F80D816" w:rsidR="009A7473" w:rsidRPr="005B76D3" w:rsidRDefault="4984C2F2" w:rsidP="3CEB2AB9">
            <w:pPr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Q 15 mi</w:t>
            </w:r>
            <w:r w:rsidR="6B632883" w:rsidRPr="3CEB2AB9">
              <w:rPr>
                <w:rFonts w:ascii="Calibri" w:hAnsi="Calibri" w:cs="Calibri"/>
                <w:sz w:val="22"/>
                <w:szCs w:val="22"/>
              </w:rPr>
              <w:t xml:space="preserve">n; </w:t>
            </w:r>
            <w:r w:rsidR="5FF12873" w:rsidRPr="3CEB2AB9">
              <w:rPr>
                <w:rFonts w:ascii="Calibri" w:hAnsi="Calibri" w:cs="Calibri"/>
                <w:sz w:val="22"/>
                <w:szCs w:val="22"/>
              </w:rPr>
              <w:t xml:space="preserve">Site bleeding/hematoma, </w:t>
            </w:r>
            <w:r w:rsidR="3AF74D69" w:rsidRPr="3CEB2AB9">
              <w:rPr>
                <w:rFonts w:ascii="Calibri" w:hAnsi="Calibri" w:cs="Calibri"/>
                <w:sz w:val="22"/>
                <w:szCs w:val="22"/>
              </w:rPr>
              <w:t>Cannulated limb O2 saturation, temperature, color, and capillary refill.</w:t>
            </w:r>
          </w:p>
        </w:tc>
        <w:tc>
          <w:tcPr>
            <w:tcW w:w="1440" w:type="dxa"/>
          </w:tcPr>
          <w:p w14:paraId="79C04763" w14:textId="77777777" w:rsidR="009A747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607F9F4B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5F5EE3E3" w14:textId="77777777" w:rsidTr="1A2CC003">
        <w:trPr>
          <w:trHeight w:val="440"/>
        </w:trPr>
        <w:tc>
          <w:tcPr>
            <w:tcW w:w="7038" w:type="dxa"/>
          </w:tcPr>
          <w:p w14:paraId="278AC982" w14:textId="72ECEA88" w:rsidR="009A7473" w:rsidRPr="005B76D3" w:rsidRDefault="4BA8F1DD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Verbalizes timing of</w:t>
            </w:r>
            <w:r w:rsidR="2E20B4FA" w:rsidRPr="3CEB2AB9">
              <w:rPr>
                <w:rFonts w:ascii="Calibri" w:hAnsi="Calibri" w:cs="Calibri"/>
                <w:sz w:val="22"/>
                <w:szCs w:val="22"/>
              </w:rPr>
              <w:t xml:space="preserve"> vascular band </w:t>
            </w:r>
            <w:r w:rsidRPr="3CEB2AB9">
              <w:rPr>
                <w:rFonts w:ascii="Calibri" w:hAnsi="Calibri" w:cs="Calibri"/>
                <w:sz w:val="22"/>
                <w:szCs w:val="22"/>
              </w:rPr>
              <w:t>removal.</w:t>
            </w:r>
          </w:p>
          <w:p w14:paraId="3B2A2E46" w14:textId="77DCC653" w:rsidR="009A7473" w:rsidRPr="005B76D3" w:rsidRDefault="197D2475" w:rsidP="3CEB2AB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Diagnostic procedure (Heparin </w:t>
            </w:r>
            <w:r w:rsidRPr="3CEB2AB9">
              <w:rPr>
                <w:rFonts w:ascii="Calibri" w:hAnsi="Calibri" w:cs="Calibri"/>
                <w:sz w:val="22"/>
                <w:szCs w:val="22"/>
                <w:u w:val="single"/>
              </w:rPr>
              <w:t>&lt;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50 u/kg): 1 h</w:t>
            </w:r>
            <w:r w:rsidR="46DCF924" w:rsidRPr="3CEB2AB9">
              <w:rPr>
                <w:rFonts w:ascii="Calibri" w:hAnsi="Calibri" w:cs="Calibri"/>
                <w:sz w:val="22"/>
                <w:szCs w:val="22"/>
              </w:rPr>
              <w:t>r</w:t>
            </w:r>
          </w:p>
          <w:p w14:paraId="25413F1D" w14:textId="24EE42FD" w:rsidR="009A7473" w:rsidRPr="005B76D3" w:rsidRDefault="197D2475" w:rsidP="3CEB2AB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Interventional procedure (Heparin &gt; 50 u/kg): 2 h</w:t>
            </w:r>
            <w:r w:rsidR="07F603D9" w:rsidRPr="3CEB2AB9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1440" w:type="dxa"/>
          </w:tcPr>
          <w:p w14:paraId="531EF827" w14:textId="77777777" w:rsidR="009A747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6622C7FB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247D6262" w14:textId="77777777" w:rsidTr="005B7129">
        <w:trPr>
          <w:trHeight w:val="422"/>
        </w:trPr>
        <w:tc>
          <w:tcPr>
            <w:tcW w:w="7038" w:type="dxa"/>
          </w:tcPr>
          <w:p w14:paraId="56597765" w14:textId="64C95907" w:rsidR="009A7473" w:rsidRPr="005B76D3" w:rsidRDefault="4BA8F1DD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Elevate</w:t>
            </w:r>
            <w:r w:rsidR="7FD6A02F" w:rsidRPr="3CEB2AB9">
              <w:rPr>
                <w:rFonts w:ascii="Calibri" w:hAnsi="Calibri" w:cs="Calibri"/>
                <w:sz w:val="22"/>
                <w:szCs w:val="22"/>
              </w:rPr>
              <w:t>s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the patient’s </w:t>
            </w:r>
            <w:r w:rsidR="33557152" w:rsidRPr="3CEB2AB9">
              <w:rPr>
                <w:rFonts w:ascii="Calibri" w:hAnsi="Calibri" w:cs="Calibri"/>
                <w:sz w:val="22"/>
                <w:szCs w:val="22"/>
              </w:rPr>
              <w:t>wrist above elbow.</w:t>
            </w:r>
          </w:p>
        </w:tc>
        <w:tc>
          <w:tcPr>
            <w:tcW w:w="1440" w:type="dxa"/>
          </w:tcPr>
          <w:p w14:paraId="4146482A" w14:textId="77777777" w:rsidR="009A747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404B515E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0E7676B1" w14:textId="77777777" w:rsidTr="005B7129">
        <w:trPr>
          <w:trHeight w:val="1232"/>
        </w:trPr>
        <w:tc>
          <w:tcPr>
            <w:tcW w:w="7038" w:type="dxa"/>
          </w:tcPr>
          <w:p w14:paraId="0AC17FB3" w14:textId="705587A3" w:rsidR="009A7473" w:rsidRPr="005B76D3" w:rsidRDefault="4BA8F1DD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Attach syringe and slowly removes </w:t>
            </w:r>
            <w:r w:rsidR="315904A5" w:rsidRPr="3CEB2AB9">
              <w:rPr>
                <w:rFonts w:ascii="Calibri" w:hAnsi="Calibri" w:cs="Calibri"/>
                <w:sz w:val="22"/>
                <w:szCs w:val="22"/>
              </w:rPr>
              <w:t>2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ml of air </w:t>
            </w:r>
            <w:r w:rsidR="1D87BE91" w:rsidRPr="3CEB2AB9">
              <w:rPr>
                <w:rFonts w:ascii="Calibri" w:hAnsi="Calibri" w:cs="Calibri"/>
                <w:sz w:val="22"/>
                <w:szCs w:val="22"/>
              </w:rPr>
              <w:t xml:space="preserve">every </w:t>
            </w:r>
            <w:r w:rsidRPr="3CEB2AB9">
              <w:rPr>
                <w:rFonts w:ascii="Calibri" w:hAnsi="Calibri" w:cs="Calibri"/>
                <w:sz w:val="22"/>
                <w:szCs w:val="22"/>
              </w:rPr>
              <w:t>5 minutes until all air has been removed.</w:t>
            </w:r>
          </w:p>
          <w:p w14:paraId="79341E44" w14:textId="6DEC5AFB" w:rsidR="009A7473" w:rsidRPr="005B76D3" w:rsidRDefault="4C4C8829" w:rsidP="3CEB2AB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Keep finger o</w:t>
            </w:r>
            <w:r w:rsidR="4EED2FDB" w:rsidRPr="3CEB2AB9">
              <w:rPr>
                <w:rFonts w:ascii="Calibri" w:hAnsi="Calibri" w:cs="Calibri"/>
                <w:sz w:val="22"/>
                <w:szCs w:val="22"/>
              </w:rPr>
              <w:t>n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plunger whenever syringe is connected to prevent accidental removal of air from band. </w:t>
            </w:r>
          </w:p>
        </w:tc>
        <w:tc>
          <w:tcPr>
            <w:tcW w:w="1440" w:type="dxa"/>
          </w:tcPr>
          <w:p w14:paraId="5F7A20A5" w14:textId="77777777" w:rsidR="009A747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B434337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7B6D5C83" w14:textId="77777777" w:rsidTr="005B7129">
        <w:trPr>
          <w:trHeight w:val="1223"/>
        </w:trPr>
        <w:tc>
          <w:tcPr>
            <w:tcW w:w="7038" w:type="dxa"/>
          </w:tcPr>
          <w:p w14:paraId="6FE5C3C6" w14:textId="280A8C96" w:rsidR="009A7473" w:rsidRPr="005B76D3" w:rsidRDefault="076865D9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Verbalizes steps required if bleeding occurs </w:t>
            </w:r>
            <w:r w:rsidRPr="3CEB2AB9">
              <w:rPr>
                <w:rFonts w:ascii="Calibri" w:hAnsi="Calibri" w:cs="Calibri"/>
                <w:sz w:val="22"/>
                <w:szCs w:val="22"/>
                <w:u w:val="single"/>
              </w:rPr>
              <w:t>before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all air is removed.</w:t>
            </w:r>
          </w:p>
          <w:p w14:paraId="70E6E396" w14:textId="669C015E" w:rsidR="009A7473" w:rsidRPr="005B76D3" w:rsidRDefault="076865D9" w:rsidP="3CEB2AB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Re-inject 1-2 ml of air, or the amount of air needed to </w:t>
            </w:r>
            <w:r w:rsidR="3522B857" w:rsidRPr="3CEB2AB9">
              <w:rPr>
                <w:rFonts w:ascii="Calibri" w:hAnsi="Calibri" w:cs="Calibri"/>
                <w:sz w:val="22"/>
                <w:szCs w:val="22"/>
              </w:rPr>
              <w:t>achieve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hemostasis. </w:t>
            </w:r>
          </w:p>
          <w:p w14:paraId="5D957F97" w14:textId="721D7275" w:rsidR="009A7473" w:rsidRPr="005B76D3" w:rsidRDefault="076865D9" w:rsidP="3CEB2AB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Wait 15-30 min and repeat steps above. </w:t>
            </w:r>
          </w:p>
        </w:tc>
        <w:tc>
          <w:tcPr>
            <w:tcW w:w="1440" w:type="dxa"/>
          </w:tcPr>
          <w:p w14:paraId="4B4CB047" w14:textId="65E19E71" w:rsidR="009A747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58136743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6D3" w:rsidRPr="00641F93" w14:paraId="480334EF" w14:textId="77777777" w:rsidTr="005B7129">
        <w:trPr>
          <w:trHeight w:val="377"/>
        </w:trPr>
        <w:tc>
          <w:tcPr>
            <w:tcW w:w="7038" w:type="dxa"/>
          </w:tcPr>
          <w:p w14:paraId="2D83125D" w14:textId="7FA38C66" w:rsidR="005B76D3" w:rsidRPr="005B76D3" w:rsidRDefault="1D375049" w:rsidP="00CC077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B7129">
              <w:rPr>
                <w:rFonts w:ascii="Calibri" w:hAnsi="Calibri" w:cs="Calibri"/>
                <w:sz w:val="22"/>
                <w:szCs w:val="22"/>
              </w:rPr>
              <w:t xml:space="preserve">Waits </w:t>
            </w:r>
            <w:r w:rsidR="4BA8F1DD" w:rsidRPr="005B7129">
              <w:rPr>
                <w:rFonts w:ascii="Calibri" w:hAnsi="Calibri" w:cs="Calibri"/>
                <w:sz w:val="22"/>
                <w:szCs w:val="22"/>
              </w:rPr>
              <w:t>1 min</w:t>
            </w:r>
            <w:r w:rsidR="65D27B50" w:rsidRPr="005B71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4BA8F1DD" w:rsidRPr="005B7129">
              <w:rPr>
                <w:rFonts w:ascii="Calibri" w:hAnsi="Calibri" w:cs="Calibri"/>
                <w:sz w:val="22"/>
                <w:szCs w:val="22"/>
              </w:rPr>
              <w:t>after all the air is removed</w:t>
            </w:r>
            <w:r w:rsidR="44641ECB" w:rsidRPr="005B712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18644E88" w14:textId="64E06794" w:rsidR="005B76D3" w:rsidRPr="00B74C2E" w:rsidRDefault="44641EC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5B257B97" w14:textId="77777777" w:rsidR="005B76D3" w:rsidRPr="00641F93" w:rsidRDefault="005B76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CEB2AB9" w14:paraId="521E3E7E" w14:textId="77777777" w:rsidTr="005B7129">
        <w:trPr>
          <w:trHeight w:val="458"/>
        </w:trPr>
        <w:tc>
          <w:tcPr>
            <w:tcW w:w="7038" w:type="dxa"/>
          </w:tcPr>
          <w:p w14:paraId="7E240DBE" w14:textId="3C9B8754" w:rsidR="44641ECB" w:rsidRDefault="44641ECB" w:rsidP="3CEB2AB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B7129">
              <w:rPr>
                <w:rFonts w:ascii="Calibri" w:hAnsi="Calibri" w:cs="Calibri"/>
                <w:sz w:val="22"/>
                <w:szCs w:val="22"/>
              </w:rPr>
              <w:t>Removes the Radial Hemostatic Band from the wrist.</w:t>
            </w:r>
          </w:p>
        </w:tc>
        <w:tc>
          <w:tcPr>
            <w:tcW w:w="1440" w:type="dxa"/>
          </w:tcPr>
          <w:p w14:paraId="106941E7" w14:textId="3525A962" w:rsidR="44641ECB" w:rsidRDefault="44641EC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3ED587F2" w14:textId="7735F50E" w:rsidR="3CEB2AB9" w:rsidRDefault="3CEB2AB9" w:rsidP="3CEB2A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6D3" w:rsidRPr="00641F93" w14:paraId="522E285E" w14:textId="77777777" w:rsidTr="005B7129">
        <w:trPr>
          <w:trHeight w:val="440"/>
        </w:trPr>
        <w:tc>
          <w:tcPr>
            <w:tcW w:w="7038" w:type="dxa"/>
          </w:tcPr>
          <w:p w14:paraId="3E128FF0" w14:textId="2D993807" w:rsidR="005B76D3" w:rsidRPr="005B76D3" w:rsidRDefault="4BA8F1DD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Places a sterile </w:t>
            </w:r>
            <w:r w:rsidR="50840DE3" w:rsidRPr="3CEB2AB9">
              <w:rPr>
                <w:rFonts w:ascii="Calibri" w:hAnsi="Calibri" w:cs="Calibri"/>
                <w:sz w:val="22"/>
                <w:szCs w:val="22"/>
              </w:rPr>
              <w:t>gauze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and clear transparent dressing over the access site.</w:t>
            </w:r>
          </w:p>
        </w:tc>
        <w:tc>
          <w:tcPr>
            <w:tcW w:w="1440" w:type="dxa"/>
          </w:tcPr>
          <w:p w14:paraId="6928BF3B" w14:textId="77777777" w:rsidR="005B76D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5B3D1A7E" w14:textId="77777777" w:rsidR="005B76D3" w:rsidRPr="00641F93" w:rsidRDefault="005B76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834910A" w14:paraId="6B0EC453" w14:textId="77777777" w:rsidTr="005B7129">
        <w:trPr>
          <w:trHeight w:val="440"/>
        </w:trPr>
        <w:tc>
          <w:tcPr>
            <w:tcW w:w="7038" w:type="dxa"/>
          </w:tcPr>
          <w:p w14:paraId="16B8B447" w14:textId="006CD923" w:rsidR="7C557625" w:rsidRDefault="5D47DC49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Verbalizes transparent dressing should remain in place for 24hr. </w:t>
            </w:r>
          </w:p>
        </w:tc>
        <w:tc>
          <w:tcPr>
            <w:tcW w:w="1440" w:type="dxa"/>
          </w:tcPr>
          <w:p w14:paraId="124B24C7" w14:textId="4D189B96" w:rsidR="7C557625" w:rsidRDefault="5D47DC49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6BD9A6AB" w14:textId="3E566478" w:rsidR="0834910A" w:rsidRDefault="0834910A" w:rsidP="08349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6D3" w:rsidRPr="00641F93" w14:paraId="3686D30B" w14:textId="77777777" w:rsidTr="1A2CC003">
        <w:trPr>
          <w:trHeight w:val="800"/>
        </w:trPr>
        <w:tc>
          <w:tcPr>
            <w:tcW w:w="7038" w:type="dxa"/>
          </w:tcPr>
          <w:p w14:paraId="37AC0B57" w14:textId="09C02D3A" w:rsidR="005B76D3" w:rsidRPr="005B76D3" w:rsidRDefault="4BA8F1DD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Verbalizes action to take i</w:t>
            </w:r>
            <w:r w:rsidR="1D87BE91" w:rsidRPr="3CEB2AB9">
              <w:rPr>
                <w:rFonts w:ascii="Calibri" w:hAnsi="Calibri" w:cs="Calibri"/>
                <w:sz w:val="22"/>
                <w:szCs w:val="22"/>
              </w:rPr>
              <w:t>f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a re-bleed occurs </w:t>
            </w:r>
            <w:r w:rsidRPr="3CEB2AB9">
              <w:rPr>
                <w:rFonts w:ascii="Calibri" w:hAnsi="Calibri" w:cs="Calibri"/>
                <w:sz w:val="22"/>
                <w:szCs w:val="22"/>
                <w:u w:val="single"/>
              </w:rPr>
              <w:t>after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band removal</w:t>
            </w:r>
            <w:r w:rsidR="3A0E3DA3" w:rsidRPr="3CEB2AB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FCF7AC2" w14:textId="770E4A09" w:rsidR="005B76D3" w:rsidRPr="005B76D3" w:rsidRDefault="3A0E3DA3" w:rsidP="3CEB2AB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Apply manual pressure</w:t>
            </w:r>
            <w:r w:rsidR="0CE47881" w:rsidRPr="3CEB2AB9">
              <w:rPr>
                <w:rFonts w:ascii="Calibri" w:hAnsi="Calibri" w:cs="Calibri"/>
                <w:sz w:val="22"/>
                <w:szCs w:val="22"/>
              </w:rPr>
              <w:t xml:space="preserve"> to puncture site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21F52054" w:rsidRPr="3CEB2AB9">
              <w:rPr>
                <w:rFonts w:ascii="Calibri" w:hAnsi="Calibri" w:cs="Calibri"/>
                <w:sz w:val="22"/>
                <w:szCs w:val="22"/>
              </w:rPr>
              <w:t>minimum 5 min.</w:t>
            </w:r>
          </w:p>
        </w:tc>
        <w:tc>
          <w:tcPr>
            <w:tcW w:w="1440" w:type="dxa"/>
          </w:tcPr>
          <w:p w14:paraId="65A551CC" w14:textId="77777777" w:rsidR="005B76D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23FD97A" w14:textId="77777777" w:rsidR="005B76D3" w:rsidRPr="00641F93" w:rsidRDefault="005B76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6D3" w:rsidRPr="00641F93" w14:paraId="48C2F62F" w14:textId="77777777" w:rsidTr="1A2CC003">
        <w:trPr>
          <w:trHeight w:val="467"/>
        </w:trPr>
        <w:tc>
          <w:tcPr>
            <w:tcW w:w="7038" w:type="dxa"/>
          </w:tcPr>
          <w:p w14:paraId="6D5B2FE6" w14:textId="5A88911F" w:rsidR="005B76D3" w:rsidRPr="005B76D3" w:rsidRDefault="54402872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005B7129">
              <w:rPr>
                <w:rFonts w:ascii="Calibri" w:hAnsi="Calibri" w:cs="Calibri"/>
                <w:sz w:val="22"/>
                <w:szCs w:val="22"/>
              </w:rPr>
              <w:t>A</w:t>
            </w:r>
            <w:r w:rsidR="14C9A8B1" w:rsidRPr="005B7129">
              <w:rPr>
                <w:rFonts w:ascii="Calibri" w:hAnsi="Calibri" w:cs="Calibri"/>
                <w:sz w:val="22"/>
                <w:szCs w:val="22"/>
              </w:rPr>
              <w:t>pplies</w:t>
            </w:r>
            <w:r w:rsidR="14C9A8B1" w:rsidRPr="1A2CC003">
              <w:rPr>
                <w:rFonts w:ascii="Calibri" w:hAnsi="Calibri" w:cs="Calibri"/>
                <w:sz w:val="22"/>
                <w:szCs w:val="22"/>
              </w:rPr>
              <w:t xml:space="preserve"> arm board to affected limb. </w:t>
            </w:r>
            <w:r w:rsidR="4BA8F1DD" w:rsidRPr="1A2CC00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E4981C4" w14:textId="77777777" w:rsidR="005B76D3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450415BE" w14:textId="77777777" w:rsidR="005B76D3" w:rsidRPr="00641F93" w:rsidRDefault="005B76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4C2E" w:rsidRPr="00641F93" w14:paraId="67356590" w14:textId="77777777" w:rsidTr="005B7129">
        <w:trPr>
          <w:trHeight w:val="953"/>
        </w:trPr>
        <w:tc>
          <w:tcPr>
            <w:tcW w:w="7038" w:type="dxa"/>
          </w:tcPr>
          <w:p w14:paraId="22FA2E2F" w14:textId="2C12EF1C" w:rsidR="00B74C2E" w:rsidRPr="005B76D3" w:rsidRDefault="3F21D507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Verbalizes timing </w:t>
            </w:r>
            <w:r w:rsidR="32A21DEF" w:rsidRPr="3CEB2AB9">
              <w:rPr>
                <w:rFonts w:ascii="Calibri" w:hAnsi="Calibri" w:cs="Calibri"/>
                <w:sz w:val="22"/>
                <w:szCs w:val="22"/>
              </w:rPr>
              <w:t xml:space="preserve">arm board should remain in place. </w:t>
            </w:r>
          </w:p>
          <w:p w14:paraId="2AA466BB" w14:textId="20B8CCFD" w:rsidR="00B74C2E" w:rsidRPr="005B76D3" w:rsidRDefault="3F21D507" w:rsidP="3CEB2AB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Minimum 6 hr</w:t>
            </w:r>
          </w:p>
          <w:p w14:paraId="7A6B52F2" w14:textId="1280F415" w:rsidR="00B74C2E" w:rsidRPr="005B76D3" w:rsidRDefault="60E7D357" w:rsidP="3CEB2AB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M</w:t>
            </w:r>
            <w:r w:rsidR="3F21D507" w:rsidRPr="3CEB2AB9">
              <w:rPr>
                <w:rFonts w:ascii="Calibri" w:hAnsi="Calibri" w:cs="Calibri"/>
                <w:sz w:val="22"/>
                <w:szCs w:val="22"/>
              </w:rPr>
              <w:t xml:space="preserve">aximum 24 hr </w:t>
            </w:r>
          </w:p>
        </w:tc>
        <w:tc>
          <w:tcPr>
            <w:tcW w:w="1440" w:type="dxa"/>
          </w:tcPr>
          <w:p w14:paraId="025A0102" w14:textId="77777777" w:rsidR="00B74C2E" w:rsidRPr="00B74C2E" w:rsidRDefault="0479161B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51E55D34" w14:textId="77777777" w:rsidR="00B74C2E" w:rsidRPr="00641F93" w:rsidRDefault="00B74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834910A" w14:paraId="683BE6F1" w14:textId="77777777" w:rsidTr="005B7129">
        <w:trPr>
          <w:trHeight w:val="440"/>
        </w:trPr>
        <w:tc>
          <w:tcPr>
            <w:tcW w:w="7038" w:type="dxa"/>
          </w:tcPr>
          <w:p w14:paraId="67471751" w14:textId="31D30A22" w:rsidR="01827F01" w:rsidRDefault="1A1C048C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Verbalizes </w:t>
            </w:r>
            <w:r w:rsidR="4E1F16B8" w:rsidRPr="3CEB2AB9">
              <w:rPr>
                <w:rFonts w:ascii="Calibri" w:hAnsi="Calibri" w:cs="Calibri"/>
                <w:sz w:val="22"/>
                <w:szCs w:val="22"/>
              </w:rPr>
              <w:t xml:space="preserve">need 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to avoid obtaining BP in affected limb for 24 hr. </w:t>
            </w:r>
          </w:p>
        </w:tc>
        <w:tc>
          <w:tcPr>
            <w:tcW w:w="1440" w:type="dxa"/>
          </w:tcPr>
          <w:p w14:paraId="6839C9FD" w14:textId="0E32DE38" w:rsidR="1417AA0D" w:rsidRDefault="2D67FF78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5DC2ACDF" w14:textId="5B3C8BC9" w:rsidR="0834910A" w:rsidRDefault="0834910A" w:rsidP="08349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834910A" w14:paraId="4BFD9191" w14:textId="77777777" w:rsidTr="00900797">
        <w:trPr>
          <w:trHeight w:val="2420"/>
        </w:trPr>
        <w:tc>
          <w:tcPr>
            <w:tcW w:w="7038" w:type="dxa"/>
          </w:tcPr>
          <w:p w14:paraId="623AE152" w14:textId="7844A842" w:rsidR="01827F01" w:rsidRDefault="1A1C048C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 xml:space="preserve">Verbalizes monitoring </w:t>
            </w:r>
            <w:r w:rsidR="349B8325" w:rsidRPr="3CEB2AB9">
              <w:rPr>
                <w:rFonts w:ascii="Calibri" w:hAnsi="Calibri" w:cs="Calibri"/>
                <w:sz w:val="22"/>
                <w:szCs w:val="22"/>
              </w:rPr>
              <w:t xml:space="preserve">and frequency 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required </w:t>
            </w:r>
            <w:r w:rsidRPr="3CEB2AB9">
              <w:rPr>
                <w:rFonts w:ascii="Calibri" w:hAnsi="Calibri" w:cs="Calibri"/>
                <w:sz w:val="22"/>
                <w:szCs w:val="22"/>
                <w:u w:val="single"/>
              </w:rPr>
              <w:t>after</w:t>
            </w:r>
            <w:r w:rsidRPr="3CEB2AB9">
              <w:rPr>
                <w:rFonts w:ascii="Calibri" w:hAnsi="Calibri" w:cs="Calibri"/>
                <w:sz w:val="22"/>
                <w:szCs w:val="22"/>
              </w:rPr>
              <w:t xml:space="preserve"> band is removed.  </w:t>
            </w:r>
          </w:p>
          <w:p w14:paraId="5EB89806" w14:textId="77777777" w:rsidR="00900797" w:rsidRPr="00294B35" w:rsidRDefault="005B7129" w:rsidP="3CEB2AB9">
            <w:pPr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 w:rsidRPr="00294B35">
              <w:rPr>
                <w:rFonts w:ascii="Calibri" w:hAnsi="Calibri" w:cs="Calibri"/>
                <w:sz w:val="22"/>
                <w:szCs w:val="22"/>
              </w:rPr>
              <w:t>Required monitoring include</w:t>
            </w:r>
            <w:r w:rsidR="00900797" w:rsidRPr="00294B35">
              <w:rPr>
                <w:rFonts w:ascii="Calibri" w:hAnsi="Calibri" w:cs="Calibri"/>
                <w:sz w:val="22"/>
                <w:szCs w:val="22"/>
              </w:rPr>
              <w:t xml:space="preserve">s: </w:t>
            </w:r>
          </w:p>
          <w:p w14:paraId="05394F7E" w14:textId="1B367325" w:rsidR="00900797" w:rsidRPr="00294B35" w:rsidRDefault="00900797" w:rsidP="00900797">
            <w:pPr>
              <w:numPr>
                <w:ilvl w:val="1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 w:rsidRPr="00294B35">
              <w:rPr>
                <w:rFonts w:ascii="Calibri" w:hAnsi="Calibri" w:cs="Calibri"/>
                <w:sz w:val="22"/>
                <w:szCs w:val="22"/>
              </w:rPr>
              <w:t>Vi</w:t>
            </w:r>
            <w:r w:rsidR="005B7129" w:rsidRPr="00294B35">
              <w:rPr>
                <w:rFonts w:ascii="Calibri" w:hAnsi="Calibri" w:cs="Calibri"/>
                <w:sz w:val="22"/>
                <w:szCs w:val="22"/>
              </w:rPr>
              <w:t>tal signs</w:t>
            </w:r>
          </w:p>
          <w:p w14:paraId="079FAC86" w14:textId="77777777" w:rsidR="00900797" w:rsidRPr="00294B35" w:rsidRDefault="00900797" w:rsidP="00900797">
            <w:pPr>
              <w:numPr>
                <w:ilvl w:val="1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 w:rsidRPr="00294B35">
              <w:rPr>
                <w:rFonts w:ascii="Calibri" w:hAnsi="Calibri" w:cs="Calibri"/>
                <w:sz w:val="22"/>
                <w:szCs w:val="22"/>
              </w:rPr>
              <w:t>A</w:t>
            </w:r>
            <w:r w:rsidR="005B7129" w:rsidRPr="00294B35">
              <w:rPr>
                <w:rFonts w:ascii="Calibri" w:hAnsi="Calibri" w:cs="Calibri"/>
                <w:sz w:val="22"/>
                <w:szCs w:val="22"/>
              </w:rPr>
              <w:t>ssess site for bleeding/hematoma</w:t>
            </w:r>
          </w:p>
          <w:p w14:paraId="025F2BDA" w14:textId="3BE6E95D" w:rsidR="005B7129" w:rsidRPr="00294B35" w:rsidRDefault="00900797" w:rsidP="00900797">
            <w:pPr>
              <w:numPr>
                <w:ilvl w:val="1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 w:rsidRPr="00294B35">
              <w:rPr>
                <w:rFonts w:ascii="Calibri" w:hAnsi="Calibri" w:cs="Calibri"/>
                <w:sz w:val="22"/>
                <w:szCs w:val="22"/>
              </w:rPr>
              <w:t>Obtain c</w:t>
            </w:r>
            <w:r w:rsidR="005B7129" w:rsidRPr="00294B35">
              <w:rPr>
                <w:rFonts w:ascii="Calibri" w:hAnsi="Calibri" w:cs="Calibri"/>
                <w:sz w:val="22"/>
                <w:szCs w:val="22"/>
              </w:rPr>
              <w:t>annulated limb O2 saturation, temperature, color, and capillary refill.</w:t>
            </w:r>
          </w:p>
          <w:p w14:paraId="786471A6" w14:textId="0A1892F5" w:rsidR="46E9A090" w:rsidRPr="005B7129" w:rsidRDefault="00900797" w:rsidP="005B7129">
            <w:pPr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 w:rsidRPr="00294B35">
              <w:rPr>
                <w:rFonts w:ascii="Calibri" w:hAnsi="Calibri" w:cs="Calibri"/>
                <w:sz w:val="22"/>
                <w:szCs w:val="22"/>
              </w:rPr>
              <w:t>Monitoring f</w:t>
            </w:r>
            <w:r w:rsidR="005B7129" w:rsidRPr="00294B35">
              <w:rPr>
                <w:rFonts w:ascii="Calibri" w:hAnsi="Calibri" w:cs="Calibri"/>
                <w:sz w:val="22"/>
                <w:szCs w:val="22"/>
              </w:rPr>
              <w:t xml:space="preserve">requency: </w:t>
            </w:r>
            <w:r w:rsidR="1A1C048C" w:rsidRPr="00294B35">
              <w:rPr>
                <w:rFonts w:ascii="Calibri" w:hAnsi="Calibri" w:cs="Calibri"/>
                <w:sz w:val="22"/>
                <w:szCs w:val="22"/>
              </w:rPr>
              <w:t xml:space="preserve">Q </w:t>
            </w:r>
            <w:r w:rsidR="5F4A330F" w:rsidRPr="005B7129">
              <w:rPr>
                <w:rFonts w:ascii="Calibri" w:hAnsi="Calibri" w:cs="Calibri"/>
                <w:sz w:val="22"/>
                <w:szCs w:val="22"/>
              </w:rPr>
              <w:t xml:space="preserve">15 min x 4, Q 30 min x 2, Q 1hr x </w:t>
            </w:r>
            <w:r w:rsidR="6F66618F" w:rsidRPr="005B7129">
              <w:rPr>
                <w:rFonts w:ascii="Calibri" w:hAnsi="Calibri" w:cs="Calibri"/>
                <w:sz w:val="22"/>
                <w:szCs w:val="22"/>
              </w:rPr>
              <w:t>4 or until discharge, whichever is sooner</w:t>
            </w:r>
            <w:r w:rsidR="33E91F46" w:rsidRPr="005B712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3100BB59" w14:textId="5D43F61E" w:rsidR="2FFA2143" w:rsidRDefault="6B60B57D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240327C" w14:textId="4FE6F46B" w:rsidR="0834910A" w:rsidRDefault="0834910A" w:rsidP="08349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6D3" w:rsidRPr="00641F93" w14:paraId="21019C66" w14:textId="77777777" w:rsidTr="00900797">
        <w:trPr>
          <w:trHeight w:val="530"/>
        </w:trPr>
        <w:tc>
          <w:tcPr>
            <w:tcW w:w="7038" w:type="dxa"/>
          </w:tcPr>
          <w:p w14:paraId="068635B5" w14:textId="075E8ED8" w:rsidR="005B76D3" w:rsidRPr="005B76D3" w:rsidRDefault="0CCDC130" w:rsidP="3CEB2AB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  <w:r w:rsidR="57365D95" w:rsidRPr="3CEB2AB9">
              <w:rPr>
                <w:rFonts w:ascii="Calibri" w:hAnsi="Calibri" w:cs="Calibri"/>
                <w:sz w:val="22"/>
                <w:szCs w:val="22"/>
              </w:rPr>
              <w:t xml:space="preserve">ocuments </w:t>
            </w:r>
            <w:r w:rsidRPr="3CEB2AB9">
              <w:rPr>
                <w:rFonts w:ascii="Calibri" w:hAnsi="Calibri" w:cs="Calibri"/>
                <w:sz w:val="22"/>
                <w:szCs w:val="22"/>
              </w:rPr>
              <w:t>procedure in EHR</w:t>
            </w:r>
            <w:r w:rsidR="242863BD" w:rsidRPr="3CEB2AB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3CEB2AB9">
              <w:rPr>
                <w:rFonts w:ascii="Calibri" w:hAnsi="Calibri" w:cs="Calibri"/>
                <w:i/>
                <w:iCs/>
                <w:sz w:val="22"/>
                <w:szCs w:val="22"/>
              </w:rPr>
              <w:t>Post-Catheter Removal Flowsheet</w:t>
            </w:r>
            <w:r w:rsidR="47BE9000" w:rsidRPr="3CEB2AB9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65C725E9" w14:textId="15EBCC20" w:rsidR="005B76D3" w:rsidRPr="00B74C2E" w:rsidRDefault="6A412B8C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24064E96" w14:textId="77777777" w:rsidR="005B76D3" w:rsidRPr="00641F93" w:rsidRDefault="005B76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834910A" w14:paraId="124ABD07" w14:textId="77777777" w:rsidTr="005B7129">
        <w:trPr>
          <w:trHeight w:val="647"/>
        </w:trPr>
        <w:tc>
          <w:tcPr>
            <w:tcW w:w="7038" w:type="dxa"/>
          </w:tcPr>
          <w:p w14:paraId="2499558A" w14:textId="33C59274" w:rsidR="5904526F" w:rsidRDefault="46345C7A" w:rsidP="3CEB2AB9">
            <w:pPr>
              <w:rPr>
                <w:rFonts w:ascii="Calibri" w:hAnsi="Calibri" w:cs="Calibri"/>
                <w:sz w:val="22"/>
                <w:szCs w:val="22"/>
              </w:rPr>
            </w:pPr>
            <w:r w:rsidRPr="1A2CC003">
              <w:rPr>
                <w:rFonts w:ascii="Calibri" w:hAnsi="Calibri" w:cs="Calibri"/>
                <w:sz w:val="22"/>
                <w:szCs w:val="22"/>
              </w:rPr>
              <w:t xml:space="preserve">Instructs patient not to manipulate wrist or lift &gt; 10 lb (gallon of milk) for 48hr. </w:t>
            </w:r>
          </w:p>
        </w:tc>
        <w:tc>
          <w:tcPr>
            <w:tcW w:w="1440" w:type="dxa"/>
          </w:tcPr>
          <w:p w14:paraId="419006D3" w14:textId="7802A098" w:rsidR="3C911F62" w:rsidRDefault="46345C7A" w:rsidP="3CEB2A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CEB2AB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1C1EBD2" w14:textId="4880B30C" w:rsidR="0834910A" w:rsidRDefault="0834910A" w:rsidP="08349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D9A89B" w14:textId="77777777" w:rsidR="009A7473" w:rsidRPr="00641F93" w:rsidRDefault="009A7473" w:rsidP="009A7473">
      <w:pPr>
        <w:rPr>
          <w:rFonts w:ascii="Calibri" w:hAnsi="Calibri" w:cs="Calibri"/>
          <w:b/>
        </w:rPr>
      </w:pPr>
    </w:p>
    <w:p w14:paraId="1A261AF4" w14:textId="3799BF36" w:rsidR="009A7473" w:rsidRPr="00641F93" w:rsidRDefault="00D85249" w:rsidP="3CEB2AB9">
      <w:pPr>
        <w:rPr>
          <w:rFonts w:ascii="Calibri" w:hAnsi="Calibri" w:cs="Calibri"/>
          <w:b/>
          <w:bCs/>
        </w:rPr>
      </w:pPr>
      <w:r w:rsidRPr="3CEB2AB9">
        <w:rPr>
          <w:rFonts w:ascii="Calibri" w:hAnsi="Calibri" w:cs="Calibri"/>
          <w:b/>
          <w:bCs/>
        </w:rPr>
        <w:t xml:space="preserve">Reference </w:t>
      </w:r>
      <w:r w:rsidR="00B5706F" w:rsidRPr="3CEB2AB9">
        <w:rPr>
          <w:rFonts w:ascii="Calibri" w:hAnsi="Calibri" w:cs="Calibri"/>
          <w:b/>
          <w:bCs/>
        </w:rPr>
        <w:t xml:space="preserve">Table/Pictures if applicable: </w:t>
      </w:r>
      <w:r w:rsidR="4936B0BE" w:rsidRPr="3CEB2AB9">
        <w:rPr>
          <w:rFonts w:ascii="Calibri" w:hAnsi="Calibri" w:cs="Calibri"/>
        </w:rPr>
        <w:t>N/A</w:t>
      </w:r>
    </w:p>
    <w:p w14:paraId="42E4B18C" w14:textId="77777777" w:rsidR="00B5706F" w:rsidRPr="00641F93" w:rsidRDefault="00B5706F">
      <w:pPr>
        <w:rPr>
          <w:rFonts w:ascii="Calibri" w:hAnsi="Calibri" w:cs="Calibri"/>
          <w:sz w:val="24"/>
          <w:szCs w:val="24"/>
        </w:rPr>
      </w:pPr>
    </w:p>
    <w:p w14:paraId="5A7C1675" w14:textId="7BBE47B8" w:rsidR="002218A2" w:rsidRPr="00B5706F" w:rsidRDefault="002218A2" w:rsidP="0834910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i/>
          <w:iCs/>
          <w:sz w:val="24"/>
          <w:szCs w:val="24"/>
        </w:rPr>
      </w:pPr>
      <w:r w:rsidRPr="0834910A">
        <w:rPr>
          <w:rFonts w:ascii="Calibri" w:hAnsi="Calibri" w:cs="Calibri"/>
          <w:i/>
          <w:iCs/>
          <w:sz w:val="24"/>
          <w:szCs w:val="24"/>
        </w:rPr>
        <w:t>Competency Verified by:</w:t>
      </w:r>
      <w:r w:rsidR="00A839D5" w:rsidRPr="0834910A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65767519" w14:textId="77777777" w:rsidR="00EE0543" w:rsidRDefault="00EE0543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</w:p>
    <w:p w14:paraId="0C771DD2" w14:textId="77777777" w:rsidR="00505F02" w:rsidRDefault="00505F02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</w:p>
    <w:p w14:paraId="50BFBDAE" w14:textId="77777777" w:rsidR="00CE351E" w:rsidRPr="00B5706F" w:rsidRDefault="002218A2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769C">
        <w:rPr>
          <w:u w:val="single"/>
        </w:rPr>
        <w:t xml:space="preserve">  </w:t>
      </w:r>
      <w:r w:rsidR="00B5706F">
        <w:rPr>
          <w:u w:val="single"/>
        </w:rPr>
        <w:t xml:space="preserve">                          </w:t>
      </w:r>
      <w:r w:rsidRPr="00B5706F">
        <w:rPr>
          <w:rFonts w:ascii="Calibri" w:hAnsi="Calibri" w:cs="Calibri"/>
        </w:rPr>
        <w:t xml:space="preserve">Date:  </w:t>
      </w:r>
      <w:r w:rsidRPr="00B5706F">
        <w:rPr>
          <w:rFonts w:ascii="Calibri" w:hAnsi="Calibri" w:cs="Calibri"/>
          <w:u w:val="single"/>
        </w:rPr>
        <w:tab/>
      </w:r>
      <w:r w:rsidR="00B5706F">
        <w:rPr>
          <w:rFonts w:ascii="Calibri" w:hAnsi="Calibri" w:cs="Calibri"/>
          <w:u w:val="single"/>
        </w:rPr>
        <w:t>_______________</w:t>
      </w:r>
    </w:p>
    <w:p w14:paraId="66DCA57C" w14:textId="77777777" w:rsidR="002218A2" w:rsidRPr="00195713" w:rsidRDefault="00195713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Validato</w:t>
      </w:r>
      <w:r w:rsidR="00AF769C" w:rsidRPr="00195713">
        <w:rPr>
          <w:rFonts w:ascii="Calibri" w:hAnsi="Calibri" w:cs="Calibri"/>
          <w:i/>
        </w:rPr>
        <w:t>r’s Name (printed</w:t>
      </w:r>
      <w:r w:rsidR="00AF769C" w:rsidRPr="00B5706F">
        <w:rPr>
          <w:rFonts w:ascii="Calibri" w:hAnsi="Calibri" w:cs="Calibri"/>
        </w:rPr>
        <w:t xml:space="preserve">)                           </w:t>
      </w:r>
      <w:r>
        <w:rPr>
          <w:rFonts w:ascii="Calibri" w:hAnsi="Calibri" w:cs="Calibri"/>
          <w:i/>
        </w:rPr>
        <w:t>Valid</w:t>
      </w:r>
      <w:r w:rsidR="00AF769C" w:rsidRPr="00195713">
        <w:rPr>
          <w:rFonts w:ascii="Calibri" w:hAnsi="Calibri" w:cs="Calibri"/>
          <w:i/>
        </w:rPr>
        <w:t>ator’s signature</w:t>
      </w:r>
    </w:p>
    <w:p w14:paraId="39C567C1" w14:textId="77777777" w:rsidR="00CE351E" w:rsidRDefault="00CE351E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="Arial"/>
        </w:rPr>
      </w:pPr>
    </w:p>
    <w:p w14:paraId="652A2B8E" w14:textId="77777777" w:rsidR="00B5706F" w:rsidRDefault="00B5706F" w:rsidP="00EE0543">
      <w:pPr>
        <w:rPr>
          <w:rFonts w:cs="Arial"/>
        </w:rPr>
      </w:pPr>
    </w:p>
    <w:p w14:paraId="2AF9E835" w14:textId="74EA1B52" w:rsidR="00B5706F" w:rsidRPr="00B62E99" w:rsidRDefault="00B5706F" w:rsidP="0834910A">
      <w:pPr>
        <w:tabs>
          <w:tab w:val="left" w:pos="2550"/>
        </w:tabs>
        <w:rPr>
          <w:rFonts w:ascii="Calibri" w:hAnsi="Calibri"/>
          <w:b/>
          <w:bCs/>
        </w:rPr>
      </w:pPr>
      <w:r w:rsidRPr="3CEB2AB9">
        <w:rPr>
          <w:rFonts w:ascii="Calibri" w:hAnsi="Calibri"/>
          <w:b/>
          <w:bCs/>
        </w:rPr>
        <w:t xml:space="preserve">References: </w:t>
      </w:r>
      <w:r w:rsidR="65FAF4AA" w:rsidRPr="3CEB2AB9">
        <w:rPr>
          <w:rFonts w:ascii="Calibri" w:hAnsi="Calibri"/>
          <w:b/>
          <w:bCs/>
        </w:rPr>
        <w:t xml:space="preserve">   </w:t>
      </w:r>
    </w:p>
    <w:p w14:paraId="108E5CE1" w14:textId="46F1F210" w:rsidR="00B5706F" w:rsidRPr="00B62E99" w:rsidRDefault="65FAF4AA" w:rsidP="3CEB2AB9">
      <w:pPr>
        <w:pStyle w:val="ListParagraph"/>
        <w:numPr>
          <w:ilvl w:val="0"/>
          <w:numId w:val="1"/>
        </w:numPr>
        <w:tabs>
          <w:tab w:val="left" w:pos="2550"/>
        </w:tabs>
        <w:rPr>
          <w:rFonts w:ascii="Calibri" w:hAnsi="Calibri"/>
        </w:rPr>
      </w:pPr>
      <w:r w:rsidRPr="3CEB2AB9">
        <w:rPr>
          <w:rFonts w:ascii="Calibri" w:hAnsi="Calibri"/>
        </w:rPr>
        <w:t>Radial Hemostatic Band Removal Panel</w:t>
      </w:r>
      <w:r w:rsidR="6171E9EF" w:rsidRPr="3CEB2AB9">
        <w:rPr>
          <w:rFonts w:ascii="Calibri" w:hAnsi="Calibri"/>
        </w:rPr>
        <w:t xml:space="preserve"> (EHR</w:t>
      </w:r>
      <w:r w:rsidR="4C6699AF" w:rsidRPr="3CEB2AB9">
        <w:rPr>
          <w:rFonts w:ascii="Calibri" w:hAnsi="Calibri"/>
        </w:rPr>
        <w:t>, EPIC Order Panel</w:t>
      </w:r>
      <w:r w:rsidR="6171E9EF" w:rsidRPr="3CEB2AB9">
        <w:rPr>
          <w:rFonts w:ascii="Calibri" w:hAnsi="Calibri"/>
        </w:rPr>
        <w:t>)</w:t>
      </w:r>
    </w:p>
    <w:p w14:paraId="714578FB" w14:textId="1853F152" w:rsidR="00B5706F" w:rsidRPr="00B62E99" w:rsidRDefault="6171E9EF" w:rsidP="3CEB2AB9">
      <w:pPr>
        <w:pStyle w:val="ListParagraph"/>
        <w:numPr>
          <w:ilvl w:val="0"/>
          <w:numId w:val="1"/>
        </w:numPr>
        <w:tabs>
          <w:tab w:val="left" w:pos="2550"/>
        </w:tabs>
        <w:rPr>
          <w:rFonts w:asciiTheme="minorHAnsi" w:eastAsiaTheme="minorEastAsia" w:hAnsiTheme="minorHAnsi" w:cstheme="minorBidi"/>
        </w:rPr>
      </w:pPr>
      <w:r w:rsidRPr="3CEB2AB9">
        <w:rPr>
          <w:rFonts w:asciiTheme="minorHAnsi" w:eastAsiaTheme="minorEastAsia" w:hAnsiTheme="minorHAnsi" w:cstheme="minorBidi"/>
        </w:rPr>
        <w:t xml:space="preserve">Radial </w:t>
      </w:r>
      <w:r w:rsidR="313D39B2" w:rsidRPr="3CEB2AB9">
        <w:rPr>
          <w:rFonts w:asciiTheme="minorHAnsi" w:eastAsiaTheme="minorEastAsia" w:hAnsiTheme="minorHAnsi" w:cstheme="minorBidi"/>
        </w:rPr>
        <w:t>A</w:t>
      </w:r>
      <w:r w:rsidRPr="3CEB2AB9">
        <w:rPr>
          <w:rFonts w:asciiTheme="minorHAnsi" w:eastAsiaTheme="minorEastAsia" w:hAnsiTheme="minorHAnsi" w:cstheme="minorBidi"/>
        </w:rPr>
        <w:t xml:space="preserve">rtery </w:t>
      </w:r>
      <w:r w:rsidR="7DD9F7CB" w:rsidRPr="3CEB2AB9">
        <w:rPr>
          <w:rFonts w:asciiTheme="minorHAnsi" w:eastAsiaTheme="minorEastAsia" w:hAnsiTheme="minorHAnsi" w:cstheme="minorBidi"/>
        </w:rPr>
        <w:t>A</w:t>
      </w:r>
      <w:r w:rsidRPr="3CEB2AB9">
        <w:rPr>
          <w:rFonts w:asciiTheme="minorHAnsi" w:eastAsiaTheme="minorEastAsia" w:hAnsiTheme="minorHAnsi" w:cstheme="minorBidi"/>
        </w:rPr>
        <w:t xml:space="preserve">ccess </w:t>
      </w:r>
      <w:r w:rsidR="3450D9E8" w:rsidRPr="3CEB2AB9">
        <w:rPr>
          <w:rFonts w:asciiTheme="minorHAnsi" w:eastAsiaTheme="minorEastAsia" w:hAnsiTheme="minorHAnsi" w:cstheme="minorBidi"/>
        </w:rPr>
        <w:t>C</w:t>
      </w:r>
      <w:r w:rsidRPr="3CEB2AB9">
        <w:rPr>
          <w:rFonts w:asciiTheme="minorHAnsi" w:eastAsiaTheme="minorEastAsia" w:hAnsiTheme="minorHAnsi" w:cstheme="minorBidi"/>
        </w:rPr>
        <w:t xml:space="preserve">are </w:t>
      </w:r>
      <w:r w:rsidR="6DC50599" w:rsidRPr="3CEB2AB9">
        <w:rPr>
          <w:rFonts w:asciiTheme="minorHAnsi" w:eastAsiaTheme="minorEastAsia" w:hAnsiTheme="minorHAnsi" w:cstheme="minorBidi"/>
        </w:rPr>
        <w:t>A</w:t>
      </w:r>
      <w:r w:rsidRPr="3CEB2AB9">
        <w:rPr>
          <w:rFonts w:asciiTheme="minorHAnsi" w:eastAsiaTheme="minorEastAsia" w:hAnsiTheme="minorHAnsi" w:cstheme="minorBidi"/>
        </w:rPr>
        <w:t xml:space="preserve">fter </w:t>
      </w:r>
      <w:r w:rsidR="05A586D8" w:rsidRPr="3CEB2AB9">
        <w:rPr>
          <w:rFonts w:asciiTheme="minorHAnsi" w:eastAsiaTheme="minorEastAsia" w:hAnsiTheme="minorHAnsi" w:cstheme="minorBidi"/>
        </w:rPr>
        <w:t>P</w:t>
      </w:r>
      <w:r w:rsidRPr="3CEB2AB9">
        <w:rPr>
          <w:rFonts w:asciiTheme="minorHAnsi" w:eastAsiaTheme="minorEastAsia" w:hAnsiTheme="minorHAnsi" w:cstheme="minorBidi"/>
        </w:rPr>
        <w:t xml:space="preserve">ercutaneous </w:t>
      </w:r>
      <w:r w:rsidR="2D59A0B3" w:rsidRPr="3CEB2AB9">
        <w:rPr>
          <w:rFonts w:asciiTheme="minorHAnsi" w:eastAsiaTheme="minorEastAsia" w:hAnsiTheme="minorHAnsi" w:cstheme="minorBidi"/>
        </w:rPr>
        <w:t>C</w:t>
      </w:r>
      <w:r w:rsidRPr="3CEB2AB9">
        <w:rPr>
          <w:rFonts w:asciiTheme="minorHAnsi" w:eastAsiaTheme="minorEastAsia" w:hAnsiTheme="minorHAnsi" w:cstheme="minorBidi"/>
        </w:rPr>
        <w:t xml:space="preserve">oronary </w:t>
      </w:r>
      <w:r w:rsidR="472594D2" w:rsidRPr="3CEB2AB9">
        <w:rPr>
          <w:rFonts w:asciiTheme="minorHAnsi" w:eastAsiaTheme="minorEastAsia" w:hAnsiTheme="minorHAnsi" w:cstheme="minorBidi"/>
        </w:rPr>
        <w:t>I</w:t>
      </w:r>
      <w:r w:rsidRPr="3CEB2AB9">
        <w:rPr>
          <w:rFonts w:asciiTheme="minorHAnsi" w:eastAsiaTheme="minorEastAsia" w:hAnsiTheme="minorHAnsi" w:cstheme="minorBidi"/>
        </w:rPr>
        <w:t>ntervention (Lippincott)</w:t>
      </w:r>
    </w:p>
    <w:p w14:paraId="33F82A87" w14:textId="014FDF4F" w:rsidR="6135FE52" w:rsidRDefault="2770B42F" w:rsidP="3CEB2AB9">
      <w:pPr>
        <w:pStyle w:val="ListParagraph"/>
        <w:numPr>
          <w:ilvl w:val="0"/>
          <w:numId w:val="1"/>
        </w:numPr>
        <w:tabs>
          <w:tab w:val="left" w:pos="2550"/>
        </w:tabs>
        <w:rPr>
          <w:rFonts w:asciiTheme="minorHAnsi" w:eastAsiaTheme="minorEastAsia" w:hAnsiTheme="minorHAnsi" w:cstheme="minorBidi"/>
        </w:rPr>
      </w:pPr>
      <w:r w:rsidRPr="3CEB2AB9">
        <w:rPr>
          <w:rFonts w:asciiTheme="minorHAnsi" w:eastAsiaTheme="minorEastAsia" w:hAnsiTheme="minorHAnsi" w:cstheme="minorBidi"/>
        </w:rPr>
        <w:t>Radial Arterial Sheath Removal (AACN Critical Care Procedure Manual)</w:t>
      </w:r>
    </w:p>
    <w:p w14:paraId="5923E899" w14:textId="25CE5EBA" w:rsidR="6135FE52" w:rsidRDefault="6135FE52" w:rsidP="3CEB2AB9">
      <w:pPr>
        <w:pStyle w:val="ListParagraph"/>
        <w:numPr>
          <w:ilvl w:val="0"/>
          <w:numId w:val="1"/>
        </w:numPr>
        <w:tabs>
          <w:tab w:val="left" w:pos="2550"/>
        </w:tabs>
        <w:rPr>
          <w:rFonts w:asciiTheme="minorHAnsi" w:eastAsiaTheme="minorEastAsia" w:hAnsiTheme="minorHAnsi" w:cstheme="minorBidi"/>
        </w:rPr>
      </w:pPr>
      <w:r w:rsidRPr="3CEB2AB9">
        <w:rPr>
          <w:rFonts w:asciiTheme="minorHAnsi" w:eastAsiaTheme="minorEastAsia" w:hAnsiTheme="minorHAnsi" w:cstheme="minorBidi"/>
        </w:rPr>
        <w:t>Product Brochure</w:t>
      </w:r>
      <w:r w:rsidR="7677490A" w:rsidRPr="3CEB2AB9">
        <w:rPr>
          <w:rFonts w:asciiTheme="minorHAnsi" w:eastAsiaTheme="minorEastAsia" w:hAnsiTheme="minorHAnsi" w:cstheme="minorBidi"/>
        </w:rPr>
        <w:t>:</w:t>
      </w:r>
      <w:r w:rsidRPr="3CEB2AB9">
        <w:rPr>
          <w:rFonts w:asciiTheme="minorHAnsi" w:eastAsiaTheme="minorEastAsia" w:hAnsiTheme="minorHAnsi" w:cstheme="minorBidi"/>
        </w:rPr>
        <w:t xml:space="preserve"> </w:t>
      </w:r>
      <w:hyperlink r:id="rId7">
        <w:r w:rsidRPr="3CEB2AB9">
          <w:rPr>
            <w:rStyle w:val="Hyperlink"/>
            <w:color w:val="auto"/>
          </w:rPr>
          <w:t>https://www.teleflex.com/usa/en/product-areas/interventional/vascular-access-closure/vasc-band-hemostat/Vasc_Band-Brochure_MC-004082_Rev_0.pdf</w:t>
        </w:r>
      </w:hyperlink>
    </w:p>
    <w:p w14:paraId="2A1E39E6" w14:textId="65D3FBC7" w:rsidR="0834910A" w:rsidRDefault="0834910A" w:rsidP="0834910A">
      <w:pPr>
        <w:pStyle w:val="ListParagraph"/>
        <w:tabs>
          <w:tab w:val="left" w:pos="2550"/>
        </w:tabs>
        <w:rPr>
          <w:rFonts w:asciiTheme="minorHAnsi" w:eastAsiaTheme="minorEastAsia" w:hAnsiTheme="minorHAnsi" w:cstheme="minorBidi"/>
          <w:color w:val="FF0000"/>
        </w:rPr>
      </w:pPr>
    </w:p>
    <w:sectPr w:rsidR="0834910A" w:rsidSect="000B5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7463" w14:textId="77777777" w:rsidR="006F4F47" w:rsidRDefault="006F4F47">
      <w:r>
        <w:separator/>
      </w:r>
    </w:p>
  </w:endnote>
  <w:endnote w:type="continuationSeparator" w:id="0">
    <w:p w14:paraId="25899E17" w14:textId="77777777" w:rsidR="006F4F47" w:rsidRDefault="006F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4B71" w14:textId="77777777" w:rsidR="0063682C" w:rsidRDefault="00636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9594" w14:textId="77777777" w:rsidR="008D3A13" w:rsidRDefault="008D3A13" w:rsidP="008D3A1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/>
        <w:sz w:val="16"/>
        <w:szCs w:val="16"/>
      </w:rPr>
    </w:pPr>
  </w:p>
  <w:p w14:paraId="58F90935" w14:textId="77777777" w:rsidR="008D3A13" w:rsidRPr="005B76D3" w:rsidRDefault="008D3A13" w:rsidP="008D3A1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/>
        <w:sz w:val="16"/>
        <w:szCs w:val="16"/>
      </w:rPr>
    </w:pPr>
    <w:r w:rsidRPr="005B76D3">
      <w:rPr>
        <w:rFonts w:ascii="Calibri" w:hAnsi="Calibri"/>
        <w:b/>
        <w:bCs/>
        <w:sz w:val="16"/>
        <w:szCs w:val="16"/>
      </w:rPr>
      <w:t>Name of CVR:</w:t>
    </w:r>
    <w:r w:rsidRPr="005B76D3">
      <w:rPr>
        <w:rFonts w:ascii="Calibri" w:hAnsi="Calibri"/>
        <w:sz w:val="16"/>
        <w:szCs w:val="16"/>
      </w:rPr>
      <w:t xml:space="preserve"> </w:t>
    </w:r>
    <w:r w:rsidR="005B76D3" w:rsidRPr="005B76D3">
      <w:rPr>
        <w:rFonts w:ascii="Calibri" w:hAnsi="Calibri"/>
        <w:sz w:val="16"/>
        <w:szCs w:val="16"/>
      </w:rPr>
      <w:t>Radial Hemostatic Band (Terumo TR Band) - Removal</w:t>
    </w:r>
    <w:r w:rsidRPr="005B76D3">
      <w:rPr>
        <w:rFonts w:ascii="Calibri" w:hAnsi="Calibri"/>
        <w:sz w:val="16"/>
        <w:szCs w:val="16"/>
      </w:rPr>
      <w:t xml:space="preserve"> </w:t>
    </w:r>
  </w:p>
  <w:p w14:paraId="64E32A2B" w14:textId="35CCE201" w:rsidR="008D3A13" w:rsidRPr="005B76D3" w:rsidRDefault="744487A8" w:rsidP="008D3A1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/>
        <w:sz w:val="16"/>
        <w:szCs w:val="16"/>
      </w:rPr>
    </w:pPr>
    <w:r w:rsidRPr="744487A8">
      <w:rPr>
        <w:rFonts w:ascii="Calibri" w:hAnsi="Calibri"/>
        <w:b/>
        <w:bCs/>
        <w:sz w:val="16"/>
        <w:szCs w:val="16"/>
      </w:rPr>
      <w:t>Date CVR Created</w:t>
    </w:r>
    <w:r w:rsidRPr="744487A8">
      <w:rPr>
        <w:rFonts w:ascii="Calibri" w:hAnsi="Calibri"/>
        <w:sz w:val="16"/>
        <w:szCs w:val="16"/>
      </w:rPr>
      <w:t>: 3/2025</w:t>
    </w:r>
    <w:r w:rsidRPr="744487A8">
      <w:rPr>
        <w:rFonts w:ascii="Calibri" w:hAnsi="Calibri"/>
        <w:color w:val="FF0000"/>
        <w:sz w:val="16"/>
        <w:szCs w:val="16"/>
      </w:rPr>
      <w:t xml:space="preserve">     </w:t>
    </w:r>
    <w:r w:rsidRPr="744487A8">
      <w:rPr>
        <w:rFonts w:ascii="Calibri" w:hAnsi="Calibri"/>
        <w:b/>
        <w:bCs/>
        <w:sz w:val="16"/>
        <w:szCs w:val="16"/>
      </w:rPr>
      <w:t>Date CVR Revised</w:t>
    </w:r>
    <w:r w:rsidRPr="744487A8">
      <w:rPr>
        <w:rFonts w:ascii="Calibri" w:hAnsi="Calibri"/>
        <w:sz w:val="16"/>
        <w:szCs w:val="16"/>
      </w:rPr>
      <w:t>:</w:t>
    </w:r>
  </w:p>
  <w:p w14:paraId="109DD9AC" w14:textId="7CB5D25A" w:rsidR="008D3A13" w:rsidRDefault="1A2CC003" w:rsidP="1A2CC00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/>
        <w:sz w:val="16"/>
        <w:szCs w:val="16"/>
      </w:rPr>
    </w:pPr>
    <w:r w:rsidRPr="1A2CC003">
      <w:rPr>
        <w:rFonts w:ascii="Calibri" w:hAnsi="Calibri"/>
        <w:b/>
        <w:bCs/>
        <w:sz w:val="16"/>
        <w:szCs w:val="16"/>
      </w:rPr>
      <w:t>Subject Matter Expert(s):</w:t>
    </w:r>
    <w:r w:rsidRPr="1A2CC003">
      <w:rPr>
        <w:rFonts w:ascii="Calibri" w:hAnsi="Calibri"/>
        <w:sz w:val="16"/>
        <w:szCs w:val="16"/>
      </w:rPr>
      <w:t xml:space="preserve"> Marcus Quick RN, Christine Bilous RN</w:t>
    </w:r>
  </w:p>
  <w:p w14:paraId="12B452B6" w14:textId="5F7390B7" w:rsidR="009A7473" w:rsidRPr="008D3A13" w:rsidRDefault="3CEB2AB9" w:rsidP="008D3A1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 w:cs="Calibri"/>
        <w:sz w:val="16"/>
        <w:szCs w:val="16"/>
      </w:rPr>
    </w:pPr>
    <w:r w:rsidRPr="3CEB2AB9">
      <w:rPr>
        <w:rFonts w:ascii="Calibri" w:hAnsi="Calibri"/>
        <w:sz w:val="12"/>
        <w:szCs w:val="12"/>
      </w:rPr>
      <w:t>CVR Template: 2/2025</w:t>
    </w:r>
    <w:r w:rsidR="008D3A13">
      <w:tab/>
    </w:r>
    <w:r w:rsidR="008D3A13">
      <w:tab/>
    </w:r>
    <w:r w:rsidRPr="3CEB2AB9">
      <w:rPr>
        <w:rFonts w:ascii="Calibri" w:hAnsi="Calibri"/>
        <w:sz w:val="12"/>
        <w:szCs w:val="12"/>
      </w:rPr>
      <w:t xml:space="preserve">                                                                                                               </w:t>
    </w:r>
    <w:r w:rsidR="008D3A13">
      <w:tab/>
    </w:r>
    <w:r w:rsidRPr="3CEB2AB9">
      <w:rPr>
        <w:rFonts w:ascii="Calibri" w:hAnsi="Calibri" w:cs="Calibri"/>
        <w:sz w:val="16"/>
        <w:szCs w:val="16"/>
      </w:rPr>
      <w:t xml:space="preserve">Page </w:t>
    </w:r>
    <w:r w:rsidR="008D3A13" w:rsidRPr="3CEB2AB9">
      <w:rPr>
        <w:rFonts w:ascii="Calibri" w:hAnsi="Calibri" w:cs="Calibri"/>
        <w:b/>
        <w:bCs/>
        <w:noProof/>
        <w:sz w:val="16"/>
        <w:szCs w:val="16"/>
      </w:rPr>
      <w:fldChar w:fldCharType="begin"/>
    </w:r>
    <w:r w:rsidR="008D3A13" w:rsidRPr="3CEB2AB9">
      <w:rPr>
        <w:rFonts w:ascii="Calibri" w:hAnsi="Calibri" w:cs="Calibri"/>
        <w:b/>
        <w:bCs/>
        <w:sz w:val="16"/>
        <w:szCs w:val="16"/>
      </w:rPr>
      <w:instrText xml:space="preserve"> PAGE </w:instrText>
    </w:r>
    <w:r w:rsidR="008D3A13" w:rsidRPr="3CEB2AB9">
      <w:rPr>
        <w:rFonts w:ascii="Calibri" w:hAnsi="Calibri" w:cs="Calibri"/>
        <w:b/>
        <w:bCs/>
        <w:sz w:val="16"/>
        <w:szCs w:val="16"/>
      </w:rPr>
      <w:fldChar w:fldCharType="separate"/>
    </w:r>
    <w:r w:rsidRPr="3CEB2AB9">
      <w:rPr>
        <w:rFonts w:ascii="Calibri" w:hAnsi="Calibri" w:cs="Calibri"/>
        <w:b/>
        <w:bCs/>
        <w:noProof/>
        <w:sz w:val="16"/>
        <w:szCs w:val="16"/>
      </w:rPr>
      <w:t>2</w:t>
    </w:r>
    <w:r w:rsidR="008D3A13" w:rsidRPr="3CEB2AB9">
      <w:rPr>
        <w:rFonts w:ascii="Calibri" w:hAnsi="Calibri" w:cs="Calibri"/>
        <w:b/>
        <w:bCs/>
        <w:noProof/>
        <w:sz w:val="16"/>
        <w:szCs w:val="16"/>
      </w:rPr>
      <w:fldChar w:fldCharType="end"/>
    </w:r>
    <w:r w:rsidRPr="3CEB2AB9">
      <w:rPr>
        <w:rFonts w:ascii="Calibri" w:hAnsi="Calibri" w:cs="Calibri"/>
        <w:sz w:val="16"/>
        <w:szCs w:val="16"/>
      </w:rPr>
      <w:t xml:space="preserve"> of </w:t>
    </w:r>
    <w:r w:rsidR="008D3A13" w:rsidRPr="3CEB2AB9">
      <w:rPr>
        <w:rFonts w:ascii="Calibri" w:hAnsi="Calibri" w:cs="Calibri"/>
        <w:b/>
        <w:bCs/>
        <w:noProof/>
        <w:sz w:val="16"/>
        <w:szCs w:val="16"/>
      </w:rPr>
      <w:fldChar w:fldCharType="begin"/>
    </w:r>
    <w:r w:rsidR="008D3A13" w:rsidRPr="3CEB2AB9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="008D3A13" w:rsidRPr="3CEB2AB9">
      <w:rPr>
        <w:rFonts w:ascii="Calibri" w:hAnsi="Calibri" w:cs="Calibri"/>
        <w:b/>
        <w:bCs/>
        <w:sz w:val="16"/>
        <w:szCs w:val="16"/>
      </w:rPr>
      <w:fldChar w:fldCharType="separate"/>
    </w:r>
    <w:r w:rsidRPr="3CEB2AB9">
      <w:rPr>
        <w:rFonts w:ascii="Calibri" w:hAnsi="Calibri" w:cs="Calibri"/>
        <w:b/>
        <w:bCs/>
        <w:noProof/>
        <w:sz w:val="16"/>
        <w:szCs w:val="16"/>
      </w:rPr>
      <w:t>2</w:t>
    </w:r>
    <w:r w:rsidR="008D3A13" w:rsidRPr="3CEB2AB9">
      <w:rPr>
        <w:rFonts w:ascii="Calibri" w:hAnsi="Calibri" w:cs="Calibri"/>
        <w:b/>
        <w:b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B7CB" w14:textId="77777777" w:rsidR="0063682C" w:rsidRDefault="0063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F846" w14:textId="77777777" w:rsidR="006F4F47" w:rsidRDefault="006F4F47">
      <w:r>
        <w:separator/>
      </w:r>
    </w:p>
  </w:footnote>
  <w:footnote w:type="continuationSeparator" w:id="0">
    <w:p w14:paraId="1241A31D" w14:textId="77777777" w:rsidR="006F4F47" w:rsidRDefault="006F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C7C2" w14:textId="77777777" w:rsidR="0063682C" w:rsidRDefault="00636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68A7" w14:textId="77777777" w:rsidR="0030180A" w:rsidRDefault="0030180A" w:rsidP="00EE0543">
    <w:pPr>
      <w:pStyle w:val="Header"/>
      <w:jc w:val="center"/>
      <w:rPr>
        <w:b/>
        <w:sz w:val="28"/>
        <w:szCs w:val="28"/>
      </w:rPr>
    </w:pPr>
  </w:p>
  <w:p w14:paraId="7ABDA3B5" w14:textId="77777777" w:rsidR="007922DD" w:rsidRPr="007922DD" w:rsidRDefault="007922DD" w:rsidP="007922DD">
    <w:pPr>
      <w:pStyle w:val="Header"/>
      <w:jc w:val="center"/>
      <w:rPr>
        <w:rFonts w:ascii="Calibri" w:hAnsi="Calibri"/>
        <w:bCs/>
        <w:sz w:val="22"/>
        <w:szCs w:val="22"/>
      </w:rPr>
    </w:pPr>
    <w:r w:rsidRPr="007922DD">
      <w:rPr>
        <w:rFonts w:ascii="Calibri" w:hAnsi="Calibri"/>
        <w:bCs/>
        <w:sz w:val="22"/>
        <w:szCs w:val="22"/>
      </w:rPr>
      <w:t>UVA Health Medical Center</w:t>
    </w:r>
  </w:p>
  <w:p w14:paraId="583E5D2D" w14:textId="77777777" w:rsidR="0030180A" w:rsidRPr="009A7473" w:rsidRDefault="0030180A" w:rsidP="00EE0543">
    <w:pPr>
      <w:pStyle w:val="Header"/>
      <w:jc w:val="center"/>
      <w:rPr>
        <w:rFonts w:ascii="Calibri" w:hAnsi="Calibri"/>
        <w:b/>
        <w:sz w:val="28"/>
        <w:szCs w:val="28"/>
      </w:rPr>
    </w:pPr>
    <w:r w:rsidRPr="009A7473">
      <w:rPr>
        <w:rFonts w:ascii="Calibri" w:hAnsi="Calibri"/>
        <w:b/>
        <w:sz w:val="28"/>
        <w:szCs w:val="28"/>
      </w:rPr>
      <w:t>Competency Verification Record</w:t>
    </w:r>
    <w:r w:rsidR="003A0F73" w:rsidRPr="009A7473">
      <w:rPr>
        <w:rFonts w:ascii="Calibri" w:hAnsi="Calibri"/>
        <w:b/>
        <w:sz w:val="28"/>
        <w:szCs w:val="28"/>
      </w:rPr>
      <w:t xml:space="preserve"> </w:t>
    </w:r>
    <w:r w:rsidR="000B5491">
      <w:rPr>
        <w:rFonts w:ascii="Calibri" w:hAnsi="Calibri"/>
        <w:b/>
        <w:sz w:val="28"/>
        <w:szCs w:val="28"/>
      </w:rPr>
      <w:t>(CVR)</w:t>
    </w:r>
  </w:p>
  <w:p w14:paraId="6B895C17" w14:textId="6EBFAB99" w:rsidR="00271593" w:rsidRPr="005B76D3" w:rsidRDefault="744487A8" w:rsidP="0834910A">
    <w:pPr>
      <w:pStyle w:val="Header"/>
      <w:jc w:val="center"/>
      <w:rPr>
        <w:rFonts w:ascii="Calibri" w:hAnsi="Calibri"/>
        <w:b/>
        <w:bCs/>
        <w:sz w:val="28"/>
        <w:szCs w:val="28"/>
      </w:rPr>
    </w:pPr>
    <w:r w:rsidRPr="744487A8">
      <w:rPr>
        <w:rFonts w:ascii="Calibri" w:hAnsi="Calibri"/>
        <w:b/>
        <w:bCs/>
        <w:sz w:val="28"/>
        <w:szCs w:val="28"/>
      </w:rPr>
      <w:t>Radial Hemostatic Band Removal: Teleflex</w:t>
    </w:r>
    <w:r w:rsidR="0063682C">
      <w:rPr>
        <w:rFonts w:ascii="Calibri" w:hAnsi="Calibri" w:cs="Calibri"/>
        <w:b/>
        <w:bCs/>
        <w:sz w:val="28"/>
        <w:szCs w:val="28"/>
      </w:rPr>
      <w:t>®</w:t>
    </w:r>
    <w:r w:rsidRPr="744487A8">
      <w:rPr>
        <w:rFonts w:ascii="Calibri" w:hAnsi="Calibri"/>
        <w:b/>
        <w:bCs/>
        <w:sz w:val="28"/>
        <w:szCs w:val="28"/>
      </w:rPr>
      <w:t xml:space="preserve"> Vasc Band</w:t>
    </w:r>
    <w:r w:rsidR="0063682C">
      <w:rPr>
        <w:rFonts w:ascii="Calibri" w:hAnsi="Calibri" w:cs="Calibri"/>
        <w:b/>
        <w:bCs/>
        <w:sz w:val="28"/>
        <w:szCs w:val="28"/>
      </w:rPr>
      <w:t>™</w:t>
    </w:r>
  </w:p>
  <w:p w14:paraId="5ED1DF87" w14:textId="65746A7D" w:rsidR="744487A8" w:rsidRDefault="3CEB2AB9" w:rsidP="3CEB2AB9">
    <w:pPr>
      <w:pStyle w:val="Header"/>
      <w:jc w:val="center"/>
      <w:rPr>
        <w:rFonts w:ascii="Calibri" w:hAnsi="Calibri"/>
        <w:b/>
        <w:bCs/>
        <w:sz w:val="28"/>
        <w:szCs w:val="28"/>
      </w:rPr>
    </w:pPr>
    <w:r w:rsidRPr="3CEB2AB9">
      <w:rPr>
        <w:rFonts w:ascii="Calibri" w:hAnsi="Calibri"/>
        <w:b/>
        <w:bCs/>
        <w:sz w:val="28"/>
        <w:szCs w:val="28"/>
      </w:rPr>
      <w:t>Role: Registered Nurse</w:t>
    </w:r>
  </w:p>
  <w:p w14:paraId="1AAF58AC" w14:textId="1A2B1EA4" w:rsidR="0D7C543A" w:rsidRDefault="0D7C543A" w:rsidP="0D7C543A">
    <w:pPr>
      <w:pStyle w:val="Header"/>
      <w:jc w:val="center"/>
      <w:rPr>
        <w:rFonts w:ascii="Calibri" w:hAnsi="Calibri"/>
        <w:b/>
        <w:bCs/>
        <w:color w:val="FF0000"/>
        <w:sz w:val="28"/>
        <w:szCs w:val="28"/>
      </w:rPr>
    </w:pPr>
  </w:p>
  <w:p w14:paraId="598E2B25" w14:textId="77777777" w:rsidR="0030180A" w:rsidRDefault="00301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BAA" w14:textId="77777777" w:rsidR="0063682C" w:rsidRDefault="00636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53"/>
    <w:multiLevelType w:val="hybridMultilevel"/>
    <w:tmpl w:val="04B6F69A"/>
    <w:lvl w:ilvl="0" w:tplc="04EE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2C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80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0B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E1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A8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2B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A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0D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0564"/>
    <w:multiLevelType w:val="hybridMultilevel"/>
    <w:tmpl w:val="D8B2E706"/>
    <w:lvl w:ilvl="0" w:tplc="7B529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8C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8B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23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4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6C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4B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6E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21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20A"/>
    <w:multiLevelType w:val="hybridMultilevel"/>
    <w:tmpl w:val="13480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676FB"/>
    <w:multiLevelType w:val="hybridMultilevel"/>
    <w:tmpl w:val="311A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9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419C"/>
    <w:multiLevelType w:val="hybridMultilevel"/>
    <w:tmpl w:val="8BD6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7C89"/>
    <w:multiLevelType w:val="hybridMultilevel"/>
    <w:tmpl w:val="C898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6C58"/>
    <w:multiLevelType w:val="hybridMultilevel"/>
    <w:tmpl w:val="659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23DC"/>
    <w:multiLevelType w:val="hybridMultilevel"/>
    <w:tmpl w:val="C21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73630"/>
    <w:multiLevelType w:val="hybridMultilevel"/>
    <w:tmpl w:val="95B2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D3043"/>
    <w:multiLevelType w:val="hybridMultilevel"/>
    <w:tmpl w:val="70B6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6543"/>
    <w:multiLevelType w:val="hybridMultilevel"/>
    <w:tmpl w:val="91F279DE"/>
    <w:lvl w:ilvl="0" w:tplc="50C2B10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D294C"/>
    <w:multiLevelType w:val="hybridMultilevel"/>
    <w:tmpl w:val="1030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034EA"/>
    <w:multiLevelType w:val="hybridMultilevel"/>
    <w:tmpl w:val="B57CE62A"/>
    <w:lvl w:ilvl="0" w:tplc="624C7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E1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66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2A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D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7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E1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97ECD"/>
    <w:multiLevelType w:val="hybridMultilevel"/>
    <w:tmpl w:val="5D28654A"/>
    <w:lvl w:ilvl="0" w:tplc="38F4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01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C9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AD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8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65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6C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1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87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51DF1"/>
    <w:multiLevelType w:val="hybridMultilevel"/>
    <w:tmpl w:val="B84E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F65B5"/>
    <w:multiLevelType w:val="hybridMultilevel"/>
    <w:tmpl w:val="3B92D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D8100D"/>
    <w:multiLevelType w:val="hybridMultilevel"/>
    <w:tmpl w:val="DD6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4FC7"/>
    <w:multiLevelType w:val="multilevel"/>
    <w:tmpl w:val="7A86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C37B2"/>
    <w:multiLevelType w:val="hybridMultilevel"/>
    <w:tmpl w:val="DC82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34E63"/>
    <w:multiLevelType w:val="hybridMultilevel"/>
    <w:tmpl w:val="59D0F3C6"/>
    <w:lvl w:ilvl="0" w:tplc="BCEA1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6F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8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0B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4D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C4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6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AF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E3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24327"/>
    <w:multiLevelType w:val="hybridMultilevel"/>
    <w:tmpl w:val="E616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12333"/>
    <w:multiLevelType w:val="hybridMultilevel"/>
    <w:tmpl w:val="033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208EF"/>
    <w:multiLevelType w:val="hybridMultilevel"/>
    <w:tmpl w:val="C29C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03E6F"/>
    <w:multiLevelType w:val="hybridMultilevel"/>
    <w:tmpl w:val="69F44256"/>
    <w:lvl w:ilvl="0" w:tplc="42648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65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7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EF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88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6E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64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0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8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C1F9D"/>
    <w:multiLevelType w:val="multilevel"/>
    <w:tmpl w:val="F99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530521"/>
    <w:multiLevelType w:val="hybridMultilevel"/>
    <w:tmpl w:val="097401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CE0205B"/>
    <w:multiLevelType w:val="hybridMultilevel"/>
    <w:tmpl w:val="1F6A86DA"/>
    <w:lvl w:ilvl="0" w:tplc="14CC4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A1457"/>
    <w:multiLevelType w:val="hybridMultilevel"/>
    <w:tmpl w:val="E598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92C2D"/>
    <w:multiLevelType w:val="multilevel"/>
    <w:tmpl w:val="E91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62542"/>
    <w:multiLevelType w:val="hybridMultilevel"/>
    <w:tmpl w:val="699E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23CCD"/>
    <w:multiLevelType w:val="multilevel"/>
    <w:tmpl w:val="9886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73E66F"/>
    <w:multiLevelType w:val="hybridMultilevel"/>
    <w:tmpl w:val="6410262C"/>
    <w:lvl w:ilvl="0" w:tplc="CC30C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29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49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C6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8B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E2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20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5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05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43F1D"/>
    <w:multiLevelType w:val="hybridMultilevel"/>
    <w:tmpl w:val="0DC2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31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20"/>
  </w:num>
  <w:num w:numId="14">
    <w:abstractNumId w:val="32"/>
  </w:num>
  <w:num w:numId="15">
    <w:abstractNumId w:val="5"/>
  </w:num>
  <w:num w:numId="16">
    <w:abstractNumId w:val="21"/>
  </w:num>
  <w:num w:numId="17">
    <w:abstractNumId w:val="14"/>
  </w:num>
  <w:num w:numId="18">
    <w:abstractNumId w:val="27"/>
  </w:num>
  <w:num w:numId="19">
    <w:abstractNumId w:val="4"/>
  </w:num>
  <w:num w:numId="20">
    <w:abstractNumId w:val="25"/>
  </w:num>
  <w:num w:numId="21">
    <w:abstractNumId w:val="24"/>
  </w:num>
  <w:num w:numId="22">
    <w:abstractNumId w:val="30"/>
  </w:num>
  <w:num w:numId="23">
    <w:abstractNumId w:val="28"/>
  </w:num>
  <w:num w:numId="24">
    <w:abstractNumId w:val="17"/>
  </w:num>
  <w:num w:numId="25">
    <w:abstractNumId w:val="22"/>
  </w:num>
  <w:num w:numId="26">
    <w:abstractNumId w:val="26"/>
  </w:num>
  <w:num w:numId="27">
    <w:abstractNumId w:val="9"/>
  </w:num>
  <w:num w:numId="28">
    <w:abstractNumId w:val="8"/>
  </w:num>
  <w:num w:numId="29">
    <w:abstractNumId w:val="11"/>
  </w:num>
  <w:num w:numId="30">
    <w:abstractNumId w:val="10"/>
  </w:num>
  <w:num w:numId="31">
    <w:abstractNumId w:val="7"/>
  </w:num>
  <w:num w:numId="32">
    <w:abstractNumId w:val="29"/>
  </w:num>
  <w:num w:numId="3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7"/>
    <w:rsid w:val="000649DE"/>
    <w:rsid w:val="00066E70"/>
    <w:rsid w:val="000B42C4"/>
    <w:rsid w:val="000B5491"/>
    <w:rsid w:val="000C408B"/>
    <w:rsid w:val="001059B3"/>
    <w:rsid w:val="00140738"/>
    <w:rsid w:val="0015235F"/>
    <w:rsid w:val="00190F81"/>
    <w:rsid w:val="001911E0"/>
    <w:rsid w:val="00195713"/>
    <w:rsid w:val="001A8E36"/>
    <w:rsid w:val="001B6A1A"/>
    <w:rsid w:val="002058E4"/>
    <w:rsid w:val="00215399"/>
    <w:rsid w:val="0021704C"/>
    <w:rsid w:val="002218A2"/>
    <w:rsid w:val="00241C75"/>
    <w:rsid w:val="00263D75"/>
    <w:rsid w:val="00270F93"/>
    <w:rsid w:val="00271593"/>
    <w:rsid w:val="00294B35"/>
    <w:rsid w:val="002A5C6A"/>
    <w:rsid w:val="002D5D9E"/>
    <w:rsid w:val="002E19C3"/>
    <w:rsid w:val="002F133B"/>
    <w:rsid w:val="00300105"/>
    <w:rsid w:val="0030180A"/>
    <w:rsid w:val="00317190"/>
    <w:rsid w:val="00331537"/>
    <w:rsid w:val="00340745"/>
    <w:rsid w:val="00351150"/>
    <w:rsid w:val="003564E7"/>
    <w:rsid w:val="00364D6A"/>
    <w:rsid w:val="00365507"/>
    <w:rsid w:val="00365E2B"/>
    <w:rsid w:val="003A0F73"/>
    <w:rsid w:val="003C3FBE"/>
    <w:rsid w:val="003D59DD"/>
    <w:rsid w:val="003F646D"/>
    <w:rsid w:val="0041022C"/>
    <w:rsid w:val="00431304"/>
    <w:rsid w:val="004403EC"/>
    <w:rsid w:val="00443A15"/>
    <w:rsid w:val="004627AF"/>
    <w:rsid w:val="00505F02"/>
    <w:rsid w:val="00547A83"/>
    <w:rsid w:val="005642E5"/>
    <w:rsid w:val="00574013"/>
    <w:rsid w:val="005838BB"/>
    <w:rsid w:val="00594B39"/>
    <w:rsid w:val="005B7129"/>
    <w:rsid w:val="005B76D3"/>
    <w:rsid w:val="005D332D"/>
    <w:rsid w:val="005E2B8F"/>
    <w:rsid w:val="00601246"/>
    <w:rsid w:val="006037DB"/>
    <w:rsid w:val="006329E2"/>
    <w:rsid w:val="0063682C"/>
    <w:rsid w:val="006409B0"/>
    <w:rsid w:val="00641F93"/>
    <w:rsid w:val="00643FE9"/>
    <w:rsid w:val="006C1004"/>
    <w:rsid w:val="006E3439"/>
    <w:rsid w:val="006F0CF2"/>
    <w:rsid w:val="006F1436"/>
    <w:rsid w:val="006F2D53"/>
    <w:rsid w:val="006F35D8"/>
    <w:rsid w:val="006F4F47"/>
    <w:rsid w:val="00712BE3"/>
    <w:rsid w:val="007247D9"/>
    <w:rsid w:val="007922DD"/>
    <w:rsid w:val="00793445"/>
    <w:rsid w:val="007A7E27"/>
    <w:rsid w:val="007B2F8C"/>
    <w:rsid w:val="007D2D2E"/>
    <w:rsid w:val="007D4A91"/>
    <w:rsid w:val="007E404C"/>
    <w:rsid w:val="00805045"/>
    <w:rsid w:val="00806A0C"/>
    <w:rsid w:val="008128C0"/>
    <w:rsid w:val="008147C6"/>
    <w:rsid w:val="00843941"/>
    <w:rsid w:val="00855A04"/>
    <w:rsid w:val="00864ADE"/>
    <w:rsid w:val="0087311B"/>
    <w:rsid w:val="008B1A5C"/>
    <w:rsid w:val="008C6F33"/>
    <w:rsid w:val="008D3A13"/>
    <w:rsid w:val="00900797"/>
    <w:rsid w:val="0093568F"/>
    <w:rsid w:val="00987118"/>
    <w:rsid w:val="009A7473"/>
    <w:rsid w:val="009D1209"/>
    <w:rsid w:val="00A0639E"/>
    <w:rsid w:val="00A06B59"/>
    <w:rsid w:val="00A13C12"/>
    <w:rsid w:val="00A23D68"/>
    <w:rsid w:val="00A37910"/>
    <w:rsid w:val="00A508E2"/>
    <w:rsid w:val="00A523D5"/>
    <w:rsid w:val="00A5608F"/>
    <w:rsid w:val="00A839D5"/>
    <w:rsid w:val="00A97AD1"/>
    <w:rsid w:val="00AF514A"/>
    <w:rsid w:val="00AF769C"/>
    <w:rsid w:val="00B0713A"/>
    <w:rsid w:val="00B14DF2"/>
    <w:rsid w:val="00B17DA5"/>
    <w:rsid w:val="00B5462F"/>
    <w:rsid w:val="00B5692A"/>
    <w:rsid w:val="00B5706F"/>
    <w:rsid w:val="00B62E99"/>
    <w:rsid w:val="00B74C2E"/>
    <w:rsid w:val="00BB0C98"/>
    <w:rsid w:val="00BB7096"/>
    <w:rsid w:val="00BEF681"/>
    <w:rsid w:val="00C43D63"/>
    <w:rsid w:val="00C60D85"/>
    <w:rsid w:val="00CC0776"/>
    <w:rsid w:val="00CC760D"/>
    <w:rsid w:val="00CD2425"/>
    <w:rsid w:val="00CE351E"/>
    <w:rsid w:val="00D02D3C"/>
    <w:rsid w:val="00D046C5"/>
    <w:rsid w:val="00D14BAC"/>
    <w:rsid w:val="00D41A63"/>
    <w:rsid w:val="00D65803"/>
    <w:rsid w:val="00D85249"/>
    <w:rsid w:val="00DA6F05"/>
    <w:rsid w:val="00E06654"/>
    <w:rsid w:val="00E2593D"/>
    <w:rsid w:val="00E62575"/>
    <w:rsid w:val="00E64027"/>
    <w:rsid w:val="00E67EF3"/>
    <w:rsid w:val="00EB497D"/>
    <w:rsid w:val="00EC1E2B"/>
    <w:rsid w:val="00EE0543"/>
    <w:rsid w:val="00EE6D72"/>
    <w:rsid w:val="00F0F5CE"/>
    <w:rsid w:val="00F2455C"/>
    <w:rsid w:val="00F35B20"/>
    <w:rsid w:val="00F63E13"/>
    <w:rsid w:val="00F748EB"/>
    <w:rsid w:val="00F82D82"/>
    <w:rsid w:val="00FA5840"/>
    <w:rsid w:val="00FA6891"/>
    <w:rsid w:val="00FD3E63"/>
    <w:rsid w:val="00FD5FEF"/>
    <w:rsid w:val="01698F4A"/>
    <w:rsid w:val="01827F01"/>
    <w:rsid w:val="0240DCE7"/>
    <w:rsid w:val="0289497F"/>
    <w:rsid w:val="03CA6773"/>
    <w:rsid w:val="0444CAC1"/>
    <w:rsid w:val="0479161B"/>
    <w:rsid w:val="05864A94"/>
    <w:rsid w:val="05A586D8"/>
    <w:rsid w:val="062D7E01"/>
    <w:rsid w:val="06462997"/>
    <w:rsid w:val="076865D9"/>
    <w:rsid w:val="07A6B21C"/>
    <w:rsid w:val="07BFB30E"/>
    <w:rsid w:val="07F603D9"/>
    <w:rsid w:val="0834910A"/>
    <w:rsid w:val="08580648"/>
    <w:rsid w:val="0899B054"/>
    <w:rsid w:val="097FD0FF"/>
    <w:rsid w:val="0980D915"/>
    <w:rsid w:val="0A46AFC5"/>
    <w:rsid w:val="0A9E09B7"/>
    <w:rsid w:val="0AB03C9A"/>
    <w:rsid w:val="0ABE4CEC"/>
    <w:rsid w:val="0C4693B0"/>
    <w:rsid w:val="0C48E2BA"/>
    <w:rsid w:val="0C66C8B5"/>
    <w:rsid w:val="0CCDC130"/>
    <w:rsid w:val="0CE47881"/>
    <w:rsid w:val="0D3BF5B4"/>
    <w:rsid w:val="0D7C543A"/>
    <w:rsid w:val="0E4A2DE8"/>
    <w:rsid w:val="0EE46A15"/>
    <w:rsid w:val="0F493B02"/>
    <w:rsid w:val="0F4F8AD9"/>
    <w:rsid w:val="10806566"/>
    <w:rsid w:val="10A666EB"/>
    <w:rsid w:val="114F6FFB"/>
    <w:rsid w:val="1183AA30"/>
    <w:rsid w:val="11AD361B"/>
    <w:rsid w:val="11EBAA70"/>
    <w:rsid w:val="122CD5B8"/>
    <w:rsid w:val="12D6CC0A"/>
    <w:rsid w:val="13AAFDDA"/>
    <w:rsid w:val="13B89502"/>
    <w:rsid w:val="1417AA0D"/>
    <w:rsid w:val="14C9A8B1"/>
    <w:rsid w:val="16BCC04B"/>
    <w:rsid w:val="176F77B6"/>
    <w:rsid w:val="17DE8FD3"/>
    <w:rsid w:val="1976A6F1"/>
    <w:rsid w:val="197D2475"/>
    <w:rsid w:val="198027A2"/>
    <w:rsid w:val="1A1C048C"/>
    <w:rsid w:val="1A2CC003"/>
    <w:rsid w:val="1A53E826"/>
    <w:rsid w:val="1A6F7F3F"/>
    <w:rsid w:val="1B02ECE1"/>
    <w:rsid w:val="1B42E378"/>
    <w:rsid w:val="1C563976"/>
    <w:rsid w:val="1C723F6C"/>
    <w:rsid w:val="1D375049"/>
    <w:rsid w:val="1D7FE837"/>
    <w:rsid w:val="1D87BE91"/>
    <w:rsid w:val="1DC3DC31"/>
    <w:rsid w:val="1DD09122"/>
    <w:rsid w:val="2005A4F6"/>
    <w:rsid w:val="208C1F23"/>
    <w:rsid w:val="20C7A0D4"/>
    <w:rsid w:val="211CEF21"/>
    <w:rsid w:val="213BAAC9"/>
    <w:rsid w:val="21F52054"/>
    <w:rsid w:val="221F8EA6"/>
    <w:rsid w:val="224D12E1"/>
    <w:rsid w:val="22D450B8"/>
    <w:rsid w:val="22DD2572"/>
    <w:rsid w:val="242863BD"/>
    <w:rsid w:val="253E6625"/>
    <w:rsid w:val="254BBAB3"/>
    <w:rsid w:val="2565745F"/>
    <w:rsid w:val="258E0090"/>
    <w:rsid w:val="262398B5"/>
    <w:rsid w:val="26D6FD2B"/>
    <w:rsid w:val="2770B42F"/>
    <w:rsid w:val="27DB372D"/>
    <w:rsid w:val="2833277D"/>
    <w:rsid w:val="287C5124"/>
    <w:rsid w:val="29EBA2EE"/>
    <w:rsid w:val="29F05025"/>
    <w:rsid w:val="2CD1C642"/>
    <w:rsid w:val="2D59A0B3"/>
    <w:rsid w:val="2D5D2B67"/>
    <w:rsid w:val="2D67FF78"/>
    <w:rsid w:val="2D6C9413"/>
    <w:rsid w:val="2E20B4FA"/>
    <w:rsid w:val="2F2630F4"/>
    <w:rsid w:val="2FF70E8C"/>
    <w:rsid w:val="2FFA2143"/>
    <w:rsid w:val="30B0CEB2"/>
    <w:rsid w:val="311B915D"/>
    <w:rsid w:val="313D39B2"/>
    <w:rsid w:val="315904A5"/>
    <w:rsid w:val="31D842BF"/>
    <w:rsid w:val="32044597"/>
    <w:rsid w:val="32333D52"/>
    <w:rsid w:val="32A21DEF"/>
    <w:rsid w:val="33557152"/>
    <w:rsid w:val="33E91F46"/>
    <w:rsid w:val="34486EE3"/>
    <w:rsid w:val="3450D9E8"/>
    <w:rsid w:val="349B8325"/>
    <w:rsid w:val="34AD9210"/>
    <w:rsid w:val="3522B857"/>
    <w:rsid w:val="35563333"/>
    <w:rsid w:val="361F9B5F"/>
    <w:rsid w:val="3692DC6B"/>
    <w:rsid w:val="36959CCB"/>
    <w:rsid w:val="37B51F6E"/>
    <w:rsid w:val="3831D176"/>
    <w:rsid w:val="38F8C786"/>
    <w:rsid w:val="3A0E3DA3"/>
    <w:rsid w:val="3A10EB2C"/>
    <w:rsid w:val="3A2DC479"/>
    <w:rsid w:val="3AA73066"/>
    <w:rsid w:val="3AB36C0A"/>
    <w:rsid w:val="3AF74D69"/>
    <w:rsid w:val="3B3E535E"/>
    <w:rsid w:val="3C10EAB6"/>
    <w:rsid w:val="3C6E03B5"/>
    <w:rsid w:val="3C911F62"/>
    <w:rsid w:val="3CBD7735"/>
    <w:rsid w:val="3CCDEBDA"/>
    <w:rsid w:val="3CEB2AB9"/>
    <w:rsid w:val="3D0AEC43"/>
    <w:rsid w:val="3D7837A6"/>
    <w:rsid w:val="3EA4F37E"/>
    <w:rsid w:val="3EDE8407"/>
    <w:rsid w:val="3F21D507"/>
    <w:rsid w:val="415293E9"/>
    <w:rsid w:val="4347EC55"/>
    <w:rsid w:val="44199C9C"/>
    <w:rsid w:val="444346FA"/>
    <w:rsid w:val="44641ECB"/>
    <w:rsid w:val="4553B760"/>
    <w:rsid w:val="4617D957"/>
    <w:rsid w:val="46345C7A"/>
    <w:rsid w:val="46DCF924"/>
    <w:rsid w:val="46E9A090"/>
    <w:rsid w:val="472594D2"/>
    <w:rsid w:val="477A163B"/>
    <w:rsid w:val="47BE9000"/>
    <w:rsid w:val="489D6C3B"/>
    <w:rsid w:val="4936B0BE"/>
    <w:rsid w:val="4984C2F2"/>
    <w:rsid w:val="49BA9A89"/>
    <w:rsid w:val="4A7640DC"/>
    <w:rsid w:val="4AA64964"/>
    <w:rsid w:val="4B28CC6A"/>
    <w:rsid w:val="4B3C9E32"/>
    <w:rsid w:val="4BA8F1DD"/>
    <w:rsid w:val="4C4C8829"/>
    <w:rsid w:val="4C6699AF"/>
    <w:rsid w:val="4E1F16B8"/>
    <w:rsid w:val="4EED2FDB"/>
    <w:rsid w:val="4F2C14FE"/>
    <w:rsid w:val="50840DE3"/>
    <w:rsid w:val="50873C5B"/>
    <w:rsid w:val="50D9C95F"/>
    <w:rsid w:val="51247A5D"/>
    <w:rsid w:val="51256C51"/>
    <w:rsid w:val="52772FC1"/>
    <w:rsid w:val="5386DC92"/>
    <w:rsid w:val="543C76E1"/>
    <w:rsid w:val="54402872"/>
    <w:rsid w:val="547854F6"/>
    <w:rsid w:val="54E3078A"/>
    <w:rsid w:val="55D0D2FA"/>
    <w:rsid w:val="563F52EC"/>
    <w:rsid w:val="57365D95"/>
    <w:rsid w:val="57EA4C3D"/>
    <w:rsid w:val="5824E7B3"/>
    <w:rsid w:val="5904526F"/>
    <w:rsid w:val="5973EE04"/>
    <w:rsid w:val="59A05DD1"/>
    <w:rsid w:val="59C95109"/>
    <w:rsid w:val="5A702AA5"/>
    <w:rsid w:val="5C08B59D"/>
    <w:rsid w:val="5C42FFE9"/>
    <w:rsid w:val="5C70BD60"/>
    <w:rsid w:val="5C8B49E3"/>
    <w:rsid w:val="5CE14F99"/>
    <w:rsid w:val="5D47DC49"/>
    <w:rsid w:val="5E08CED1"/>
    <w:rsid w:val="5E2265A6"/>
    <w:rsid w:val="5E9E3A63"/>
    <w:rsid w:val="5EFD8BBC"/>
    <w:rsid w:val="5F4A330F"/>
    <w:rsid w:val="5FF12873"/>
    <w:rsid w:val="6049CEB8"/>
    <w:rsid w:val="60E7D357"/>
    <w:rsid w:val="60EF3E9A"/>
    <w:rsid w:val="6135FE52"/>
    <w:rsid w:val="61501DBE"/>
    <w:rsid w:val="6171E9EF"/>
    <w:rsid w:val="62993302"/>
    <w:rsid w:val="62AC5D46"/>
    <w:rsid w:val="62B401D1"/>
    <w:rsid w:val="62EF2304"/>
    <w:rsid w:val="63032711"/>
    <w:rsid w:val="637DEA5C"/>
    <w:rsid w:val="63ABE8EC"/>
    <w:rsid w:val="6421AE31"/>
    <w:rsid w:val="6525ADD8"/>
    <w:rsid w:val="655249D5"/>
    <w:rsid w:val="65D27B50"/>
    <w:rsid w:val="65E56D7A"/>
    <w:rsid w:val="65FAF4AA"/>
    <w:rsid w:val="66B0161A"/>
    <w:rsid w:val="67D5DDF9"/>
    <w:rsid w:val="684116D8"/>
    <w:rsid w:val="68AE3130"/>
    <w:rsid w:val="69D59E6B"/>
    <w:rsid w:val="69E49971"/>
    <w:rsid w:val="6A412B8C"/>
    <w:rsid w:val="6B60B57D"/>
    <w:rsid w:val="6B632883"/>
    <w:rsid w:val="6B98F3B7"/>
    <w:rsid w:val="6C4C4ED1"/>
    <w:rsid w:val="6D5BF296"/>
    <w:rsid w:val="6DC50599"/>
    <w:rsid w:val="6DCFF377"/>
    <w:rsid w:val="6E2088B2"/>
    <w:rsid w:val="6F43B8EB"/>
    <w:rsid w:val="6F66618F"/>
    <w:rsid w:val="6F98E4F2"/>
    <w:rsid w:val="71FA51DC"/>
    <w:rsid w:val="73E05472"/>
    <w:rsid w:val="744487A8"/>
    <w:rsid w:val="74B7BC81"/>
    <w:rsid w:val="75988587"/>
    <w:rsid w:val="7677490A"/>
    <w:rsid w:val="78474C79"/>
    <w:rsid w:val="784B16C6"/>
    <w:rsid w:val="79751378"/>
    <w:rsid w:val="79F2B57B"/>
    <w:rsid w:val="7AA06DF0"/>
    <w:rsid w:val="7B72865B"/>
    <w:rsid w:val="7B895DA6"/>
    <w:rsid w:val="7C557625"/>
    <w:rsid w:val="7D891EA2"/>
    <w:rsid w:val="7DD9F7CB"/>
    <w:rsid w:val="7EB61DF5"/>
    <w:rsid w:val="7FD6A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7CFFC"/>
  <w15:chartTrackingRefBased/>
  <w15:docId w15:val="{155DCF91-2EF3-4221-ACF4-934F7108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 w:line="220" w:lineRule="atLeast"/>
      <w:ind w:left="2880"/>
    </w:pPr>
    <w:rPr>
      <w:rFonts w:ascii="Garamond" w:hAnsi="Garamond"/>
      <w:kern w:val="18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A523D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A7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47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A7473"/>
  </w:style>
  <w:style w:type="table" w:styleId="TableGrid">
    <w:name w:val="Table Grid"/>
    <w:basedOn w:val="TableNormal"/>
    <w:rsid w:val="000B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B76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6D3"/>
  </w:style>
  <w:style w:type="character" w:customStyle="1" w:styleId="CommentTextChar">
    <w:name w:val="Comment Text Char"/>
    <w:basedOn w:val="DefaultParagraphFont"/>
    <w:link w:val="CommentText"/>
    <w:rsid w:val="005B76D3"/>
  </w:style>
  <w:style w:type="paragraph" w:styleId="CommentSubject">
    <w:name w:val="annotation subject"/>
    <w:basedOn w:val="CommentText"/>
    <w:next w:val="CommentText"/>
    <w:link w:val="CommentSubjectChar"/>
    <w:rsid w:val="005B76D3"/>
    <w:rPr>
      <w:b/>
      <w:bCs/>
    </w:rPr>
  </w:style>
  <w:style w:type="character" w:customStyle="1" w:styleId="CommentSubjectChar">
    <w:name w:val="Comment Subject Char"/>
    <w:link w:val="CommentSubject"/>
    <w:rsid w:val="005B76D3"/>
    <w:rPr>
      <w:b/>
      <w:bCs/>
    </w:rPr>
  </w:style>
  <w:style w:type="paragraph" w:styleId="ListParagraph">
    <w:name w:val="List Paragraph"/>
    <w:basedOn w:val="Normal"/>
    <w:uiPriority w:val="34"/>
    <w:qFormat/>
    <w:rsid w:val="08349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83491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eleflex.com/usa/en/product-areas/interventional/vascular-access-closure/vasc-band-hemostat/Vasc_Band-Brochure_MC-004082_Rev_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4463</Characters>
  <Application>Microsoft Office Word</Application>
  <DocSecurity>0</DocSecurity>
  <Lines>37</Lines>
  <Paragraphs>10</Paragraphs>
  <ScaleCrop>false</ScaleCrop>
  <Company>Oncology Nursing Consultants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 Template 2023</dc:title>
  <dc:subject/>
  <dc:creator>Lauren Bedard;NPDS</dc:creator>
  <cp:keywords>CVR Template</cp:keywords>
  <cp:lastModifiedBy>Mcgough, Kathryn *HS</cp:lastModifiedBy>
  <cp:revision>4</cp:revision>
  <cp:lastPrinted>2013-01-03T22:30:00Z</cp:lastPrinted>
  <dcterms:created xsi:type="dcterms:W3CDTF">2025-04-07T16:16:00Z</dcterms:created>
  <dcterms:modified xsi:type="dcterms:W3CDTF">2025-04-07T16:18:00Z</dcterms:modified>
</cp:coreProperties>
</file>